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1ED" w:rsidRDefault="009F31ED" w:rsidP="009F31ED">
      <w:pPr>
        <w:keepNext/>
        <w:keepLines/>
        <w:spacing w:after="0" w:line="240" w:lineRule="auto"/>
        <w:ind w:firstLine="720"/>
        <w:jc w:val="center"/>
        <w:outlineLvl w:val="0"/>
        <w:rPr>
          <w:rFonts w:ascii="Times New Roman" w:eastAsia="Times New Roman" w:hAnsi="Times New Roman" w:cs="Times New Roman"/>
          <w:b/>
          <w:bCs/>
          <w:sz w:val="28"/>
          <w:szCs w:val="28"/>
          <w:lang w:val="nl-NL"/>
        </w:rPr>
      </w:pPr>
      <w:bookmarkStart w:id="0" w:name="_Toc2032791"/>
      <w:bookmarkStart w:id="1" w:name="_Toc2032789"/>
      <w:bookmarkStart w:id="2" w:name="_Toc2032784"/>
      <w:r>
        <w:rPr>
          <w:rFonts w:ascii="Times New Roman" w:eastAsia="Times New Roman" w:hAnsi="Times New Roman" w:cs="Times New Roman"/>
          <w:b/>
          <w:bCs/>
          <w:sz w:val="28"/>
          <w:szCs w:val="28"/>
          <w:lang w:val="nl-NL"/>
        </w:rPr>
        <w:t>Bài giảng số 13</w:t>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r>
        <w:rPr>
          <w:rFonts w:ascii="Times New Roman" w:eastAsia="Times New Roman" w:hAnsi="Times New Roman" w:cs="Times New Roman"/>
          <w:b/>
          <w:bCs/>
          <w:sz w:val="28"/>
          <w:szCs w:val="28"/>
          <w:lang w:val="nl-NL"/>
        </w:rPr>
        <w:tab/>
      </w:r>
      <w:r w:rsidRPr="009F31ED">
        <w:rPr>
          <w:rFonts w:ascii="Times New Roman" w:eastAsia="Times New Roman" w:hAnsi="Times New Roman" w:cs="Times New Roman"/>
          <w:b/>
          <w:bCs/>
          <w:sz w:val="28"/>
          <w:szCs w:val="28"/>
          <w:lang w:val="nl-NL"/>
        </w:rPr>
        <w:t xml:space="preserve">Bài </w:t>
      </w:r>
      <w:bookmarkEnd w:id="2"/>
      <w:r>
        <w:rPr>
          <w:rFonts w:ascii="Times New Roman" w:eastAsia="Times New Roman" w:hAnsi="Times New Roman" w:cs="Times New Roman"/>
          <w:b/>
          <w:bCs/>
          <w:sz w:val="28"/>
          <w:szCs w:val="28"/>
          <w:lang w:val="nl-NL"/>
        </w:rPr>
        <w:t>5</w:t>
      </w:r>
    </w:p>
    <w:p w:rsidR="009F31ED" w:rsidRPr="009F31ED" w:rsidRDefault="009F31ED" w:rsidP="009F31ED">
      <w:pPr>
        <w:keepNext/>
        <w:keepLines/>
        <w:spacing w:after="0" w:line="240" w:lineRule="auto"/>
        <w:ind w:firstLine="720"/>
        <w:jc w:val="center"/>
        <w:outlineLvl w:val="0"/>
        <w:rPr>
          <w:rFonts w:ascii="Times New Roman" w:eastAsia="Times New Roman" w:hAnsi="Times New Roman" w:cs="Times New Roman"/>
          <w:b/>
          <w:bCs/>
          <w:sz w:val="28"/>
          <w:szCs w:val="28"/>
          <w:lang w:val="nl-NL"/>
        </w:rPr>
      </w:pPr>
    </w:p>
    <w:p w:rsidR="009F31ED" w:rsidRPr="009F31ED" w:rsidRDefault="009F31ED" w:rsidP="009F31ED">
      <w:pPr>
        <w:keepNext/>
        <w:keepLines/>
        <w:spacing w:after="0" w:line="240" w:lineRule="auto"/>
        <w:ind w:firstLine="720"/>
        <w:jc w:val="center"/>
        <w:outlineLvl w:val="0"/>
        <w:rPr>
          <w:rFonts w:ascii="Times New Roman" w:eastAsia="Times New Roman" w:hAnsi="Times New Roman" w:cs="Times New Roman"/>
          <w:sz w:val="28"/>
          <w:szCs w:val="28"/>
          <w:lang w:val="nl-NL"/>
        </w:rPr>
      </w:pPr>
      <w:bookmarkStart w:id="3" w:name="_Toc2032785"/>
      <w:r w:rsidRPr="009F31ED">
        <w:rPr>
          <w:rFonts w:ascii="Times New Roman" w:eastAsia="Times New Roman" w:hAnsi="Times New Roman" w:cs="Times New Roman"/>
          <w:b/>
          <w:bCs/>
          <w:sz w:val="28"/>
          <w:szCs w:val="28"/>
          <w:lang w:val="nl-NL"/>
        </w:rPr>
        <w:t>XÂY DỰNG VÀ HOÀN THIỆN NHÀ NƯỚC PHÁP QUYỀN XÃ HỘI CHỦ NGHĨA VIỆT NAM</w:t>
      </w:r>
      <w:bookmarkEnd w:id="3"/>
    </w:p>
    <w:p w:rsidR="009F31ED" w:rsidRPr="009F31ED" w:rsidRDefault="009F31ED" w:rsidP="009F31ED">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4" w:name="_Toc2032786"/>
      <w:r w:rsidRPr="009F31ED">
        <w:rPr>
          <w:rFonts w:ascii="Times New Roman" w:eastAsia="Calibri" w:hAnsi="Times New Roman" w:cs="Times New Roman"/>
          <w:b/>
          <w:sz w:val="28"/>
          <w:szCs w:val="28"/>
          <w:lang w:val="nl-NL"/>
        </w:rPr>
        <w:t>1. Bản chất và đặc trưng của Nhà nước pháp quyền xã hội chủ nghĩa Việt Nam</w:t>
      </w:r>
      <w:bookmarkEnd w:id="4"/>
    </w:p>
    <w:p w:rsidR="009F31ED" w:rsidRPr="009F31ED" w:rsidRDefault="009F31ED" w:rsidP="009F31ED">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5" w:name="_Toc2032787"/>
      <w:r w:rsidRPr="009F31ED">
        <w:rPr>
          <w:rFonts w:ascii="Times New Roman" w:eastAsia="Calibri" w:hAnsi="Times New Roman" w:cs="Times New Roman"/>
          <w:b/>
          <w:sz w:val="28"/>
          <w:szCs w:val="28"/>
          <w:lang w:val="nl-NL"/>
        </w:rPr>
        <w:t>1.1. Bản chất của Nhà nước pháp quyền xã hội chủ nghĩa Việt Nam</w:t>
      </w:r>
      <w:bookmarkEnd w:id="5"/>
    </w:p>
    <w:p w:rsidR="009F31ED" w:rsidRDefault="009F31ED" w:rsidP="009F31ED">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bookmarkStart w:id="6" w:name="_Toc2032788"/>
      <w:r w:rsidRPr="009F31ED">
        <w:rPr>
          <w:rFonts w:ascii="Times New Roman" w:hAnsi="Times New Roman" w:cs="Times New Roman"/>
          <w:b/>
          <w:sz w:val="28"/>
          <w:szCs w:val="28"/>
          <w:lang w:val="nl-NL"/>
        </w:rPr>
        <w:t>1.2. Đặc trưng của Nhà nước pháp quyền xã hội chủ nghĩa Việt Nam</w:t>
      </w:r>
      <w:bookmarkEnd w:id="6"/>
    </w:p>
    <w:p w:rsidR="009F31ED" w:rsidRPr="009F31ED" w:rsidRDefault="009F31ED" w:rsidP="009F31ED">
      <w:pPr>
        <w:shd w:val="clear" w:color="auto" w:fill="FFFFFF"/>
        <w:spacing w:after="0" w:line="240" w:lineRule="auto"/>
        <w:ind w:firstLine="720"/>
        <w:contextualSpacing/>
        <w:jc w:val="both"/>
        <w:outlineLvl w:val="1"/>
        <w:rPr>
          <w:rFonts w:ascii="Times New Roman" w:eastAsia="Calibri" w:hAnsi="Times New Roman" w:cs="Times New Roman"/>
          <w:b/>
          <w:sz w:val="28"/>
          <w:szCs w:val="28"/>
          <w:lang w:val="nl-NL"/>
        </w:rPr>
      </w:pPr>
      <w:r w:rsidRPr="009F31ED">
        <w:rPr>
          <w:rFonts w:ascii="Times New Roman" w:eastAsia="Calibri" w:hAnsi="Times New Roman" w:cs="Times New Roman"/>
          <w:b/>
          <w:sz w:val="28"/>
          <w:szCs w:val="28"/>
          <w:lang w:val="nl-NL"/>
        </w:rPr>
        <w:t>2. Phương hướng, nhiệm vụ và giải pháp xây dựng và hoàn thiện Nhà nước pháp quyền xã hội chủ nghĩa Việt Nam</w:t>
      </w:r>
      <w:bookmarkEnd w:id="1"/>
      <w:r w:rsidRPr="009F31ED">
        <w:rPr>
          <w:rFonts w:ascii="Times New Roman" w:eastAsia="Calibri" w:hAnsi="Times New Roman" w:cs="Times New Roman"/>
          <w:b/>
          <w:sz w:val="28"/>
          <w:szCs w:val="28"/>
          <w:lang w:val="nl-NL"/>
        </w:rPr>
        <w:t xml:space="preserve"> </w:t>
      </w:r>
    </w:p>
    <w:p w:rsidR="009F31ED" w:rsidRDefault="009F31ED" w:rsidP="009F31ED">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bookmarkStart w:id="7" w:name="_Toc2032790"/>
      <w:r w:rsidRPr="009F31ED">
        <w:rPr>
          <w:rFonts w:ascii="Times New Roman" w:eastAsia="Calibri" w:hAnsi="Times New Roman" w:cs="Times New Roman"/>
          <w:b/>
          <w:sz w:val="28"/>
          <w:szCs w:val="28"/>
          <w:lang w:val="nl-NL"/>
        </w:rPr>
        <w:t>2.1. Phương hướng xây dựng và hoàn thiện Nhà nước pháp quyền xã hội chủ nghĩa Việt Nam</w:t>
      </w:r>
      <w:bookmarkEnd w:id="7"/>
    </w:p>
    <w:p w:rsidR="009F31ED" w:rsidRPr="009F31ED" w:rsidRDefault="009F31ED" w:rsidP="009F31ED">
      <w:pPr>
        <w:shd w:val="clear" w:color="auto" w:fill="FFFFFF"/>
        <w:spacing w:after="0" w:line="240" w:lineRule="auto"/>
        <w:ind w:firstLine="720"/>
        <w:contextualSpacing/>
        <w:jc w:val="both"/>
        <w:outlineLvl w:val="2"/>
        <w:rPr>
          <w:rFonts w:ascii="Times New Roman" w:eastAsia="Calibri" w:hAnsi="Times New Roman" w:cs="Times New Roman"/>
          <w:b/>
          <w:sz w:val="28"/>
          <w:szCs w:val="28"/>
          <w:lang w:val="nl-NL"/>
        </w:rPr>
      </w:pPr>
      <w:r w:rsidRPr="009F31ED">
        <w:rPr>
          <w:rFonts w:ascii="Times New Roman" w:eastAsia="Calibri" w:hAnsi="Times New Roman" w:cs="Times New Roman"/>
          <w:b/>
          <w:sz w:val="28"/>
          <w:szCs w:val="28"/>
          <w:lang w:val="nl-NL"/>
        </w:rPr>
        <w:t>2.2. Nhiệm vụ và giải pháp xây dựng và hoàn thiện Nhà nước pháp quyền xã hội chủ nghĩa Việt Nam</w:t>
      </w:r>
      <w:bookmarkEnd w:id="0"/>
      <w:r w:rsidRPr="009F31ED">
        <w:rPr>
          <w:rFonts w:ascii="Times New Roman" w:eastAsia="Calibri" w:hAnsi="Times New Roman" w:cs="Times New Roman"/>
          <w:b/>
          <w:sz w:val="28"/>
          <w:szCs w:val="28"/>
          <w:lang w:val="nl-NL"/>
        </w:rPr>
        <w:t xml:space="preserve">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szCs w:val="28"/>
          <w:u w:val="single"/>
          <w:lang w:val="nl-NL"/>
        </w:rPr>
        <w:t>Cải cách thể chế và phương thức hoạt động của Nhà nước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xml:space="preserve">- Hội nhập quốc tế là một đòi hỏi đối với các quốc gia để có thể tận dụng được cơ hội, đồng thời hạn chế những thách thức trong toàn cầu hoá để có thể phát triển. Bộ máy hành chính của các quốc gia phải vận động nhanh nhạy hơn để tăng cường khả năng cạnh tranh của quốc gia trong quá trình hội nhập và phân công </w:t>
      </w:r>
      <w:proofErr w:type="gramStart"/>
      <w:r w:rsidRPr="009F31ED">
        <w:rPr>
          <w:rFonts w:ascii="Times New Roman" w:eastAsia="Calibri" w:hAnsi="Times New Roman" w:cs="Times New Roman"/>
          <w:i/>
          <w:sz w:val="28"/>
        </w:rPr>
        <w:t>lao</w:t>
      </w:r>
      <w:proofErr w:type="gramEnd"/>
      <w:r w:rsidRPr="009F31ED">
        <w:rPr>
          <w:rFonts w:ascii="Times New Roman" w:eastAsia="Calibri" w:hAnsi="Times New Roman" w:cs="Times New Roman"/>
          <w:i/>
          <w:sz w:val="28"/>
        </w:rPr>
        <w:t xml:space="preserve"> động mang tính toàn cầu. Điều đó đòi hỏi thể chế hành chính và đội </w:t>
      </w:r>
      <w:proofErr w:type="gramStart"/>
      <w:r w:rsidRPr="009F31ED">
        <w:rPr>
          <w:rFonts w:ascii="Times New Roman" w:eastAsia="Calibri" w:hAnsi="Times New Roman" w:cs="Times New Roman"/>
          <w:i/>
          <w:sz w:val="28"/>
        </w:rPr>
        <w:t>ngũ</w:t>
      </w:r>
      <w:proofErr w:type="gramEnd"/>
      <w:r w:rsidRPr="009F31ED">
        <w:rPr>
          <w:rFonts w:ascii="Times New Roman" w:eastAsia="Calibri" w:hAnsi="Times New Roman" w:cs="Times New Roman"/>
          <w:i/>
          <w:sz w:val="28"/>
        </w:rPr>
        <w:t xml:space="preserve"> cán bộ phải thích ứng với pháp luật và thông lệ quốc tế, đồng thời giữ vững độc lập, tự chủ, bảo vệ lợi ích quốc gia.</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xml:space="preserve"> - Sự phát triển của khoa học-công nghệ Những ảnh hưởng của cách mạng kỹ thuật – công nghệ có ảnh hưởng tới mọi mặt của đời sống xã hôi, trong đó có hoạt động quản lý. Những biến đổi này đặt ra trước nền hành chính truyền thống những thách thức mới. Điều đó đòi hỏi phải cải cách nền hành chính, sắp xếp lại bộ máy, đổi mới phương pháp quản lí nhân sự để </w:t>
      </w:r>
      <w:proofErr w:type="gramStart"/>
      <w:r w:rsidRPr="009F31ED">
        <w:rPr>
          <w:rFonts w:ascii="Times New Roman" w:eastAsia="Calibri" w:hAnsi="Times New Roman" w:cs="Times New Roman"/>
          <w:i/>
          <w:sz w:val="28"/>
        </w:rPr>
        <w:t>theo</w:t>
      </w:r>
      <w:proofErr w:type="gramEnd"/>
      <w:r w:rsidRPr="009F31ED">
        <w:rPr>
          <w:rFonts w:ascii="Times New Roman" w:eastAsia="Calibri" w:hAnsi="Times New Roman" w:cs="Times New Roman"/>
          <w:i/>
          <w:sz w:val="28"/>
        </w:rPr>
        <w:t xml:space="preserve"> kịp những tiến bộ chung của thế giới.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xml:space="preserve">- Đòi hỏi của công dân và xã hội đối với Nhà nước ngày càng cao Công cuộc đổi mới đã đạt được nhiều thành tựu, nâng cao mức sống và nhận thức của người dân. Trong bối cảnh đó, đòi hỏi của người dân đối với các hoạt động của nhà nước ngày càng cao hơn. Nhân dân đòi hỏi và mong muốn được thực hiện quyền làm chủ hợp pháp một cách đầy đủ, được yên ổn sinh sống, làm ăn trong môi trường an ninh, trật tự và dân chủ, không bị phiền hà, sách nhiễu, được đảm bảo cung cấp các dịch vụ công một cách đầy đủ và có chất lượng. Điều đó đòi hỏi nhà nước phải phát huy dân chủ, </w:t>
      </w:r>
      <w:proofErr w:type="gramStart"/>
      <w:r w:rsidRPr="009F31ED">
        <w:rPr>
          <w:rFonts w:ascii="Times New Roman" w:eastAsia="Calibri" w:hAnsi="Times New Roman" w:cs="Times New Roman"/>
          <w:i/>
          <w:sz w:val="28"/>
        </w:rPr>
        <w:t>thu</w:t>
      </w:r>
      <w:proofErr w:type="gramEnd"/>
      <w:r w:rsidRPr="009F31ED">
        <w:rPr>
          <w:rFonts w:ascii="Times New Roman" w:eastAsia="Calibri" w:hAnsi="Times New Roman" w:cs="Times New Roman"/>
          <w:i/>
          <w:sz w:val="28"/>
        </w:rPr>
        <w:t xml:space="preserve"> hút sự tham gia của người dân vào quản lí nhà nước và phải công khai, minh bạch trong các hoạt động của mình.</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rPr>
      </w:pPr>
      <w:r w:rsidRPr="009F31ED">
        <w:rPr>
          <w:rFonts w:ascii="Times New Roman" w:eastAsia="Calibri" w:hAnsi="Times New Roman" w:cs="Times New Roman"/>
          <w:sz w:val="28"/>
        </w:rPr>
        <w:t xml:space="preserve">. - </w:t>
      </w:r>
      <w:r w:rsidRPr="009F31ED">
        <w:rPr>
          <w:rFonts w:ascii="Times New Roman" w:eastAsia="Calibri" w:hAnsi="Times New Roman" w:cs="Times New Roman"/>
          <w:b/>
          <w:sz w:val="28"/>
        </w:rPr>
        <w:t xml:space="preserve">Quá trình cải cách hành chính nhà nước ở Việt Nam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sz w:val="28"/>
        </w:rPr>
        <w:t xml:space="preserve">Cải cách hành chính để hướng tới xây dựng một nền hành chính hoạt động </w:t>
      </w:r>
      <w:r w:rsidRPr="009F31ED">
        <w:rPr>
          <w:rFonts w:ascii="Times New Roman" w:eastAsia="Calibri" w:hAnsi="Times New Roman" w:cs="Times New Roman"/>
          <w:i/>
          <w:sz w:val="28"/>
        </w:rPr>
        <w:t xml:space="preserve">có hiệu lực và hiệu quả là mong muốn của bất kỳ nhà nước nào, do đó, cải cách hành chính xuất hiện và tồn tại cùng với sự xuất hiện và tồn tại của nhà nước. Kể từ khi </w:t>
      </w:r>
      <w:r w:rsidRPr="009F31ED">
        <w:rPr>
          <w:rFonts w:ascii="Times New Roman" w:eastAsia="Calibri" w:hAnsi="Times New Roman" w:cs="Times New Roman"/>
          <w:i/>
          <w:sz w:val="28"/>
        </w:rPr>
        <w:lastRenderedPageBreak/>
        <w:t>Đảng và Nhà nước ta tiến hành công cuộc đổi mới, có thể chia cải cách hành chính nhà nước thành 4 giai đoạn chủ yếu sau:</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xml:space="preserve"> - Giai đoạn 1986-1995: Đây là giai đoạn xây dựng nền tảng cho cải cách hành chính. Hoạt động cải cách hành chính mặc dù vẫn được quan tâm nhưng vẫn nằm trong khuôn khổ của những cải cách nhà nước nói </w:t>
      </w:r>
      <w:proofErr w:type="gramStart"/>
      <w:r w:rsidRPr="009F31ED">
        <w:rPr>
          <w:rFonts w:ascii="Times New Roman" w:eastAsia="Calibri" w:hAnsi="Times New Roman" w:cs="Times New Roman"/>
          <w:i/>
          <w:sz w:val="28"/>
        </w:rPr>
        <w:t>chung</w:t>
      </w:r>
      <w:proofErr w:type="gramEnd"/>
      <w:r w:rsidRPr="009F31ED">
        <w:rPr>
          <w:rFonts w:ascii="Times New Roman" w:eastAsia="Calibri" w:hAnsi="Times New Roman" w:cs="Times New Roman"/>
          <w:i/>
          <w:sz w:val="28"/>
        </w:rPr>
        <w:t xml:space="preserve"> để phục vụ cho quá trình bắt đầu chuyển dịch nền kinh tế.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Giai đoạn 1995-2001: Cùng với Hội nghị trung ương 8 (Khóa VII) năm 1995, cải cách hành chính được xác định là trọng tâm của hoạt động cải cách nhà nước. Vai trò của cải cách hành chính đã được khẳng định và những hoạt động cải cách hành chính ngày càng đi vào chiều sâu, tác động mạnh mẽ đến đời sống xã hội, trở thành động lực thúc đẩy tiến trình đổi mới.</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xml:space="preserve"> - Giai đoạn 2001-2010: Để cụ thể hoá định hướng CCHC của Đảng và Nhà nước, ngày 17 tháng 9 năm 2001, Thủ tướng Chính phủ đã ra Quyết định 136/2001/QĐ-TTg ban hành Chương trình tổng thể CCHC giai đoạn 2001-2010 xác lập khung pháp lý cơ bản cho các hoạt động CCHC của mọi cấp, mọi ngành trong giai đoạn 2001-2010. Bên cạnh mục tiêu chung là: “Xây dựng một nền hành chính dân chủ, trong sạch, vững mạnh, chuyên nghiệp, hiện đại hoá, hoạt động có hiệu lực, hiệu quả theo nguyên tắc của Nhà nước pháp quyền xã hội chủ nghĩa dưới sự lãnh đạo của Đảng; xây dựng đội ngũ cán bộ, công chức có phẩm chất và năng lực đáp ứng yêu cầu của công cuộc xây dựng, phát triển đất nước.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Giai đoạn từ 2011 đến nay: trên cơ sở đánh giá khách quan và nghiêm túc những thành tựu đạt được và những bất cập còn tồn tại trong quá trình thực hiện cải cách hành chính giai đoạn 2001-2010, Chính phủ đã ban hành Chương trình tổng thể cải cách hành chính nhà nước giai đoạn 2011-2020, xác định khung pháp lý cho chiến lược cải cách hành chính trong giai đoạn đẩy mạnh công nghiệp hóa và hiện đại hóa đất nước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+Cải cách hành chính công</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xml:space="preserve">+ Xây dựng và nâng cao chất lượng đội </w:t>
      </w:r>
      <w:proofErr w:type="gramStart"/>
      <w:r w:rsidRPr="009F31ED">
        <w:rPr>
          <w:rFonts w:ascii="Times New Roman" w:eastAsia="Calibri" w:hAnsi="Times New Roman" w:cs="Times New Roman"/>
          <w:i/>
          <w:sz w:val="28"/>
        </w:rPr>
        <w:t>ngũ</w:t>
      </w:r>
      <w:proofErr w:type="gramEnd"/>
      <w:r w:rsidRPr="009F31ED">
        <w:rPr>
          <w:rFonts w:ascii="Times New Roman" w:eastAsia="Calibri" w:hAnsi="Times New Roman" w:cs="Times New Roman"/>
          <w:i/>
          <w:sz w:val="28"/>
        </w:rPr>
        <w:t xml:space="preserve"> cán bộ, công chức, viên chức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Cải cách tổ chức bộ máy hành chính nhà nước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rPr>
      </w:pPr>
      <w:r w:rsidRPr="009F31ED">
        <w:rPr>
          <w:rFonts w:ascii="Times New Roman" w:eastAsia="Calibri" w:hAnsi="Times New Roman" w:cs="Times New Roman"/>
          <w:i/>
          <w:sz w:val="28"/>
        </w:rPr>
        <w:t>+ Cải cách thủ tục hành chính</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rPr>
        <w:t>+ Cải cách thể chế hành chính nhà nước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Đẩy mạnh việc hoàn thiện pháp luật gắn với tổ chức thi hành pháp luật nhằm nâng cao hiệu lực, hiệu quả của Nhà nước pháp quyền xã hội chủ nghĩa. </w:t>
      </w:r>
    </w:p>
    <w:p w:rsidR="009F31ED" w:rsidRPr="009F31ED" w:rsidRDefault="009F31ED" w:rsidP="009F31ED">
      <w:pPr>
        <w:autoSpaceDE w:val="0"/>
        <w:autoSpaceDN w:val="0"/>
        <w:adjustRightInd w:val="0"/>
        <w:spacing w:after="0" w:line="240" w:lineRule="auto"/>
        <w:ind w:firstLine="720"/>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lastRenderedPageBreak/>
        <w:t xml:space="preserve">Kiện toàn tổ chức, đổi mới phương thức và nâng cao hiệu quả hoạt động của Quốc hội theo hướng tăng cường và nâng cao chất lượng hoạt động lập pháp.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szCs w:val="28"/>
          <w:u w:val="single"/>
          <w:lang w:val="nl-NL"/>
        </w:rPr>
        <w:t>Xây dựng một nền hành chính Nhà nước dân chủ, vững mạnh, từng bước hiện đại</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szCs w:val="28"/>
          <w:u w:val="single"/>
          <w:lang w:val="nl-NL"/>
        </w:rPr>
        <w:t>Cải cách và kiện toàn các cơ quan tư pháp (</w:t>
      </w:r>
      <w:r w:rsidRPr="009F31ED">
        <w:rPr>
          <w:rFonts w:ascii="Segoe UI" w:eastAsia="Calibri" w:hAnsi="Segoe UI" w:cs="Segoe UI"/>
          <w:color w:val="333333"/>
          <w:sz w:val="28"/>
          <w:szCs w:val="28"/>
          <w:shd w:val="clear" w:color="auto" w:fill="FFFFFF"/>
        </w:rPr>
        <w:t> bao gồm: Toà án nhân dân, viện kiểm sát nhân dân, cơ quan điều tra và cơ quan thi hành án.</w:t>
      </w:r>
      <w:r w:rsidRPr="009F31ED">
        <w:rPr>
          <w:rFonts w:ascii="Times New Roman" w:eastAsia="Calibri" w:hAnsi="Times New Roman" w:cs="Times New Roman"/>
          <w:i/>
          <w:sz w:val="28"/>
          <w:szCs w:val="28"/>
          <w:u w:val="single"/>
          <w:lang w:val="nl-NL"/>
        </w:rPr>
        <w:t>)</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szCs w:val="28"/>
          <w:u w:val="single"/>
          <w:lang w:val="nl-NL"/>
        </w:rPr>
        <w:t>Phát huy dân chủ, giữ vững kỷ luật, kỷ cương, tăng cường pháp chế</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Nhân dân thực hiện quyền làm chủ của mình bằng hình thức trực tiếp hoặc gián tiếp thông qua những đại biểu do mình bầu ra. Đề cao tiêu chuẩn chất lượng </w:t>
      </w:r>
      <w:r w:rsidRPr="009F31ED">
        <w:rPr>
          <w:rFonts w:ascii="Times New Roman" w:eastAsia="Calibri" w:hAnsi="Times New Roman" w:cs="Times New Roman"/>
          <w:sz w:val="28"/>
          <w:szCs w:val="28"/>
          <w:lang w:val="nl-NL"/>
        </w:rPr>
        <w:lastRenderedPageBreak/>
        <w:t xml:space="preserve">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Mọi công dân đều bình đẳng trước pháp luật, mọi tổ chức Đảng, cơ quan Nhà nước, đoàn thể đều hoạt động theo Hiến pháp, pháp luật.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szCs w:val="28"/>
          <w:u w:val="single"/>
          <w:lang w:val="nl-NL"/>
        </w:rPr>
        <w:t>Xây dựng đội ngũ cán bộ, công chức trong sạch, có năng lực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i/>
          <w:sz w:val="28"/>
          <w:szCs w:val="28"/>
          <w:u w:val="single"/>
          <w:lang w:val="nl-NL"/>
        </w:rPr>
      </w:pPr>
      <w:r w:rsidRPr="009F31ED">
        <w:rPr>
          <w:rFonts w:ascii="Times New Roman" w:eastAsia="Calibri" w:hAnsi="Times New Roman" w:cs="Times New Roman"/>
          <w:i/>
          <w:sz w:val="28"/>
          <w:szCs w:val="28"/>
          <w:u w:val="single"/>
          <w:lang w:val="nl-NL"/>
        </w:rPr>
        <w:t>Đẩy mạnh đấu tranh chống tham nhũng</w:t>
      </w:r>
    </w:p>
    <w:p w:rsidR="009F31ED" w:rsidRPr="009F31ED" w:rsidRDefault="009F31ED" w:rsidP="009F31ED">
      <w:pPr>
        <w:shd w:val="clear" w:color="auto" w:fill="FFFFFF"/>
        <w:spacing w:after="0" w:line="240" w:lineRule="auto"/>
        <w:jc w:val="both"/>
        <w:textAlignment w:val="baseline"/>
        <w:rPr>
          <w:rFonts w:ascii="Times New Roman" w:eastAsia="Times New Roman" w:hAnsi="Times New Roman" w:cs="Times New Roman"/>
          <w:sz w:val="28"/>
          <w:szCs w:val="28"/>
        </w:rPr>
      </w:pPr>
      <w:r w:rsidRPr="009F31ED">
        <w:rPr>
          <w:rFonts w:ascii="Times New Roman" w:eastAsia="Times New Roman" w:hAnsi="Times New Roman" w:cs="Times New Roman"/>
          <w:b/>
          <w:i/>
          <w:sz w:val="28"/>
          <w:szCs w:val="28"/>
        </w:rPr>
        <w:t>Tổ chức Minh bạch quốc tế: Việt Nam xếp hạng 117/180 về chỉ số tham nhũng năm 2018(tụt 10 bậc so với 2017</w:t>
      </w:r>
      <w:proofErr w:type="gramStart"/>
      <w:r w:rsidRPr="009F31ED">
        <w:rPr>
          <w:rFonts w:ascii="Times New Roman" w:eastAsia="Times New Roman" w:hAnsi="Times New Roman" w:cs="Times New Roman"/>
          <w:b/>
          <w:i/>
          <w:sz w:val="28"/>
          <w:szCs w:val="28"/>
        </w:rPr>
        <w:t>)TQ</w:t>
      </w:r>
      <w:proofErr w:type="gramEnd"/>
      <w:r w:rsidRPr="009F31ED">
        <w:rPr>
          <w:rFonts w:ascii="Times New Roman" w:eastAsia="Times New Roman" w:hAnsi="Times New Roman" w:cs="Times New Roman"/>
          <w:b/>
          <w:i/>
          <w:sz w:val="28"/>
          <w:szCs w:val="28"/>
        </w:rPr>
        <w:t xml:space="preserve"> cũng tụt 10 hạng, nước tham  nhũng nhiều nhất TG:</w:t>
      </w:r>
      <w:r w:rsidRPr="009F31ED">
        <w:rPr>
          <w:rFonts w:ascii="Arial" w:eastAsia="Times New Roman" w:hAnsi="Arial" w:cs="Arial"/>
          <w:sz w:val="28"/>
          <w:szCs w:val="28"/>
          <w:bdr w:val="none" w:sz="0" w:space="0" w:color="auto" w:frame="1"/>
        </w:rPr>
        <w:t xml:space="preserve"> </w:t>
      </w:r>
      <w:r w:rsidRPr="009F31ED">
        <w:rPr>
          <w:rFonts w:ascii="Times New Roman" w:eastAsia="Times New Roman" w:hAnsi="Times New Roman" w:cs="Times New Roman"/>
          <w:i/>
          <w:sz w:val="28"/>
          <w:szCs w:val="28"/>
          <w:bdr w:val="none" w:sz="0" w:space="0" w:color="auto" w:frame="1"/>
        </w:rPr>
        <w:t>Somalia, Nam Sudan</w:t>
      </w:r>
      <w:r w:rsidRPr="009F31ED">
        <w:rPr>
          <w:rFonts w:ascii="Times New Roman" w:eastAsia="Times New Roman" w:hAnsi="Times New Roman" w:cs="Times New Roman"/>
          <w:i/>
          <w:sz w:val="28"/>
          <w:szCs w:val="28"/>
        </w:rPr>
        <w:t>,</w:t>
      </w:r>
      <w:r w:rsidRPr="009F31ED">
        <w:rPr>
          <w:rFonts w:ascii="Times New Roman" w:eastAsia="Times New Roman" w:hAnsi="Times New Roman" w:cs="Times New Roman"/>
          <w:i/>
          <w:sz w:val="28"/>
          <w:szCs w:val="28"/>
          <w:bdr w:val="none" w:sz="0" w:space="0" w:color="auto" w:frame="1"/>
        </w:rPr>
        <w:t xml:space="preserve"> Syria</w:t>
      </w:r>
      <w:r w:rsidRPr="009F31ED">
        <w:rPr>
          <w:rFonts w:ascii="Times New Roman" w:eastAsia="Times New Roman" w:hAnsi="Times New Roman" w:cs="Times New Roman"/>
          <w:i/>
          <w:sz w:val="28"/>
          <w:szCs w:val="28"/>
        </w:rPr>
        <w:t xml:space="preserve">, </w:t>
      </w:r>
      <w:r w:rsidRPr="009F31ED">
        <w:rPr>
          <w:rFonts w:ascii="Times New Roman" w:eastAsia="Times New Roman" w:hAnsi="Times New Roman" w:cs="Times New Roman"/>
          <w:i/>
          <w:sz w:val="28"/>
          <w:szCs w:val="28"/>
          <w:bdr w:val="none" w:sz="0" w:space="0" w:color="auto" w:frame="1"/>
        </w:rPr>
        <w:t>Afghanistan</w:t>
      </w:r>
      <w:r w:rsidRPr="009F31ED">
        <w:rPr>
          <w:rFonts w:ascii="Times New Roman" w:eastAsia="Times New Roman" w:hAnsi="Times New Roman" w:cs="Times New Roman"/>
          <w:i/>
          <w:sz w:val="28"/>
          <w:szCs w:val="28"/>
        </w:rPr>
        <w:t xml:space="preserve">, </w:t>
      </w:r>
      <w:r w:rsidRPr="009F31ED">
        <w:rPr>
          <w:rFonts w:ascii="Times New Roman" w:eastAsia="Times New Roman" w:hAnsi="Times New Roman" w:cs="Times New Roman"/>
          <w:i/>
          <w:sz w:val="28"/>
          <w:szCs w:val="28"/>
          <w:bdr w:val="none" w:sz="0" w:space="0" w:color="auto" w:frame="1"/>
        </w:rPr>
        <w:t>Yemen</w:t>
      </w:r>
      <w:r w:rsidRPr="009F31ED">
        <w:rPr>
          <w:rFonts w:ascii="Times New Roman" w:eastAsia="Times New Roman" w:hAnsi="Times New Roman" w:cs="Times New Roman"/>
          <w:i/>
          <w:sz w:val="28"/>
          <w:szCs w:val="28"/>
        </w:rPr>
        <w:t>,</w:t>
      </w:r>
      <w:r w:rsidRPr="009F31ED">
        <w:rPr>
          <w:rFonts w:ascii="Times New Roman" w:eastAsia="Times New Roman" w:hAnsi="Times New Roman" w:cs="Times New Roman"/>
          <w:i/>
          <w:sz w:val="28"/>
          <w:szCs w:val="28"/>
          <w:bdr w:val="none" w:sz="0" w:space="0" w:color="auto" w:frame="1"/>
        </w:rPr>
        <w:t xml:space="preserve"> Sudan</w:t>
      </w:r>
      <w:r w:rsidRPr="009F31ED">
        <w:rPr>
          <w:rFonts w:ascii="Times New Roman" w:eastAsia="Times New Roman" w:hAnsi="Times New Roman" w:cs="Times New Roman"/>
          <w:i/>
          <w:sz w:val="28"/>
          <w:szCs w:val="28"/>
        </w:rPr>
        <w:t>,</w:t>
      </w:r>
      <w:r w:rsidRPr="009F31ED">
        <w:rPr>
          <w:rFonts w:ascii="Times New Roman" w:eastAsia="Times New Roman" w:hAnsi="Times New Roman" w:cs="Times New Roman"/>
          <w:i/>
          <w:sz w:val="28"/>
          <w:szCs w:val="28"/>
          <w:bdr w:val="none" w:sz="0" w:space="0" w:color="auto" w:frame="1"/>
        </w:rPr>
        <w:t xml:space="preserve"> Libya</w:t>
      </w:r>
      <w:r w:rsidRPr="009F31ED">
        <w:rPr>
          <w:rFonts w:ascii="Times New Roman" w:eastAsia="Times New Roman" w:hAnsi="Times New Roman" w:cs="Times New Roman"/>
          <w:i/>
          <w:sz w:val="28"/>
          <w:szCs w:val="28"/>
        </w:rPr>
        <w:t>,</w:t>
      </w:r>
      <w:r w:rsidRPr="009F31ED">
        <w:rPr>
          <w:rFonts w:ascii="Times New Roman" w:eastAsia="Times New Roman" w:hAnsi="Times New Roman" w:cs="Times New Roman"/>
          <w:i/>
          <w:sz w:val="28"/>
          <w:szCs w:val="28"/>
          <w:bdr w:val="none" w:sz="0" w:space="0" w:color="auto" w:frame="1"/>
        </w:rPr>
        <w:t xml:space="preserve"> Hàn Quốc</w:t>
      </w:r>
      <w:r w:rsidRPr="009F31ED">
        <w:rPr>
          <w:rFonts w:ascii="Times New Roman" w:eastAsia="Times New Roman" w:hAnsi="Times New Roman" w:cs="Times New Roman"/>
          <w:i/>
          <w:sz w:val="28"/>
          <w:szCs w:val="28"/>
        </w:rPr>
        <w:t xml:space="preserve">, </w:t>
      </w:r>
      <w:r w:rsidRPr="009F31ED">
        <w:rPr>
          <w:rFonts w:ascii="Times New Roman" w:eastAsia="Times New Roman" w:hAnsi="Times New Roman" w:cs="Times New Roman"/>
          <w:i/>
          <w:sz w:val="28"/>
          <w:szCs w:val="28"/>
          <w:bdr w:val="none" w:sz="0" w:space="0" w:color="auto" w:frame="1"/>
        </w:rPr>
        <w:t>Guinea-Bissau</w:t>
      </w:r>
      <w:r w:rsidRPr="009F31ED">
        <w:rPr>
          <w:rFonts w:ascii="Times New Roman" w:eastAsia="Times New Roman" w:hAnsi="Times New Roman" w:cs="Times New Roman"/>
          <w:i/>
          <w:sz w:val="28"/>
          <w:szCs w:val="28"/>
        </w:rPr>
        <w:t xml:space="preserve">, </w:t>
      </w:r>
      <w:r w:rsidRPr="009F31ED">
        <w:rPr>
          <w:rFonts w:ascii="Times New Roman" w:eastAsia="Times New Roman" w:hAnsi="Times New Roman" w:cs="Times New Roman"/>
          <w:i/>
          <w:sz w:val="28"/>
          <w:szCs w:val="28"/>
          <w:bdr w:val="none" w:sz="0" w:space="0" w:color="auto" w:frame="1"/>
        </w:rPr>
        <w:t xml:space="preserve">Equatorial Guinea. </w:t>
      </w:r>
      <w:r w:rsidRPr="009F31ED">
        <w:rPr>
          <w:rFonts w:ascii="Times New Roman" w:eastAsia="Times New Roman" w:hAnsi="Times New Roman" w:cs="Times New Roman"/>
          <w:i/>
          <w:sz w:val="28"/>
          <w:szCs w:val="28"/>
          <w:shd w:val="clear" w:color="auto" w:fill="FFFFFF"/>
        </w:rPr>
        <w:t xml:space="preserve">10 nước ít tham nhũng nhất là Đan Mạch, </w:t>
      </w:r>
      <w:r w:rsidRPr="009F31ED">
        <w:rPr>
          <w:rFonts w:ascii="Times New Roman" w:eastAsia="Times New Roman" w:hAnsi="Times New Roman" w:cs="Times New Roman"/>
          <w:i/>
          <w:sz w:val="28"/>
          <w:szCs w:val="28"/>
          <w:shd w:val="clear" w:color="auto" w:fill="FFFFFF"/>
        </w:rPr>
        <w:lastRenderedPageBreak/>
        <w:t>New Zealand, Phần Lan, Singapore, Thụy Điển, Thụy Sĩ, Na Uy, Hà lan, Canada và Luxembourg</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F31ED" w:rsidRPr="009F31ED" w:rsidRDefault="009F31ED" w:rsidP="009F31ED">
      <w:pPr>
        <w:shd w:val="clear" w:color="auto" w:fill="FFFFFF"/>
        <w:spacing w:after="0" w:line="240" w:lineRule="auto"/>
        <w:ind w:firstLine="720"/>
        <w:contextualSpacing/>
        <w:jc w:val="both"/>
        <w:rPr>
          <w:rFonts w:ascii="Times New Roman" w:eastAsia="Calibri" w:hAnsi="Times New Roman" w:cs="Times New Roman"/>
          <w:sz w:val="28"/>
          <w:szCs w:val="28"/>
          <w:lang w:val="nl-NL"/>
        </w:rPr>
      </w:pPr>
      <w:r w:rsidRPr="009F31ED">
        <w:rPr>
          <w:rFonts w:ascii="Times New Roman" w:eastAsia="Calibri" w:hAnsi="Times New Roman" w:cs="Times New Roman"/>
          <w:sz w:val="28"/>
          <w:szCs w:val="28"/>
          <w:lang w:val="nl-NL"/>
        </w:rPr>
        <w:t xml:space="preserve">Kịp thời kiểm tra và kết luận, có biện pháp xử lý những cán bộ, công chức có tài sản bất minh. </w:t>
      </w:r>
    </w:p>
    <w:p w:rsidR="009F31ED" w:rsidRPr="009F31ED" w:rsidRDefault="009F31ED" w:rsidP="009F31ED">
      <w:pPr>
        <w:spacing w:after="0" w:line="240" w:lineRule="auto"/>
        <w:ind w:firstLine="720"/>
        <w:jc w:val="both"/>
        <w:rPr>
          <w:rFonts w:ascii="Times New Roman" w:eastAsia="Calibri" w:hAnsi="Times New Roman" w:cs="Times New Roman"/>
          <w:b/>
          <w:sz w:val="28"/>
          <w:szCs w:val="28"/>
        </w:rPr>
      </w:pPr>
    </w:p>
    <w:tbl>
      <w:tblPr>
        <w:tblW w:w="9980" w:type="dxa"/>
        <w:tblCellSpacing w:w="7" w:type="dxa"/>
        <w:tblBorders>
          <w:top w:val="single" w:sz="2" w:space="0" w:color="0099FF"/>
          <w:left w:val="single" w:sz="2" w:space="0" w:color="0099FF"/>
          <w:bottom w:val="single" w:sz="2" w:space="0" w:color="0099FF"/>
          <w:right w:val="single" w:sz="2" w:space="0" w:color="0099FF"/>
        </w:tblBorders>
        <w:shd w:val="clear" w:color="auto" w:fill="CCCCCC"/>
        <w:tblCellMar>
          <w:left w:w="0" w:type="dxa"/>
          <w:right w:w="0" w:type="dxa"/>
        </w:tblCellMar>
        <w:tblLook w:val="04A0" w:firstRow="1" w:lastRow="0" w:firstColumn="1" w:lastColumn="0" w:noHBand="0" w:noVBand="1"/>
      </w:tblPr>
      <w:tblGrid>
        <w:gridCol w:w="740"/>
        <w:gridCol w:w="1606"/>
        <w:gridCol w:w="2085"/>
        <w:gridCol w:w="5549"/>
      </w:tblGrid>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jc w:val="center"/>
              <w:rPr>
                <w:rFonts w:ascii="Arial" w:eastAsia="Times New Roman" w:hAnsi="Arial" w:cs="Arial"/>
                <w:sz w:val="28"/>
                <w:szCs w:val="28"/>
              </w:rPr>
            </w:pPr>
            <w:r w:rsidRPr="009F31ED">
              <w:rPr>
                <w:rFonts w:ascii="Arial" w:eastAsia="Times New Roman" w:hAnsi="Arial" w:cs="Arial"/>
                <w:b/>
                <w:bCs/>
                <w:sz w:val="28"/>
                <w:szCs w:val="28"/>
              </w:rPr>
              <w:t>STT</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jc w:val="center"/>
              <w:rPr>
                <w:rFonts w:ascii="Arial" w:eastAsia="Times New Roman" w:hAnsi="Arial" w:cs="Arial"/>
                <w:sz w:val="28"/>
                <w:szCs w:val="28"/>
              </w:rPr>
            </w:pPr>
            <w:r w:rsidRPr="009F31ED">
              <w:rPr>
                <w:rFonts w:ascii="Arial" w:eastAsia="Times New Roman" w:hAnsi="Arial" w:cs="Arial"/>
                <w:b/>
                <w:bCs/>
                <w:sz w:val="28"/>
                <w:szCs w:val="28"/>
              </w:rPr>
              <w:t>Thời gian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jc w:val="center"/>
              <w:rPr>
                <w:rFonts w:ascii="Arial" w:eastAsia="Times New Roman" w:hAnsi="Arial" w:cs="Arial"/>
                <w:sz w:val="28"/>
                <w:szCs w:val="28"/>
              </w:rPr>
            </w:pPr>
            <w:r w:rsidRPr="009F31ED">
              <w:rPr>
                <w:rFonts w:ascii="Arial" w:eastAsia="Times New Roman" w:hAnsi="Arial" w:cs="Arial"/>
                <w:b/>
                <w:bCs/>
                <w:sz w:val="28"/>
                <w:szCs w:val="28"/>
              </w:rPr>
              <w:t>Tên Bộ Luật</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jc w:val="center"/>
              <w:rPr>
                <w:rFonts w:ascii="Arial" w:eastAsia="Times New Roman" w:hAnsi="Arial" w:cs="Arial"/>
                <w:sz w:val="28"/>
                <w:szCs w:val="28"/>
              </w:rPr>
            </w:pPr>
            <w:r w:rsidRPr="009F31ED">
              <w:rPr>
                <w:rFonts w:ascii="Arial" w:eastAsia="Times New Roman" w:hAnsi="Arial" w:cs="Arial"/>
                <w:b/>
                <w:bCs/>
                <w:sz w:val="28"/>
                <w:szCs w:val="28"/>
              </w:rPr>
              <w:t>Nội dung</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1</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Thời Lý</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Bộ luật Hình thư</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Đây được xem là bộ luật quốc gia thành văn đầu tiên trong lịch sử lập pháp nước nhà.</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Hình thư gồm 3 quyển, trong đó bao gồm các quy định:</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Tổ chức của triều đình, quân đội và hệ thống quan lại.</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Biện pháp trừng trị đối với những hành vi nguy hiểm cho xã hội.</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  + Sở hữu và mua bán đất đai, tài sản, quy định về thuế…</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2</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Thời Trần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Quốc triều hình luật</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Kế thừa nội dung của Hình thư từ thời Lý và bổ sung và điều chỉnh nhất định về hình phạt, thủ tục tố tụng và chế độ tư hữu đất đai, tài sản.</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3</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Thời vua Lê Thánh Tông</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Bộ luật Hồng Đức</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Bao gồm 722 điều, chia thành 12 chương, 6 quyển.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Trong đó, có các nội dung về hành chính, hình sự, dân sự, hôn nhân gia đình và tố tụng.</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Đây được đánh giá là thành tựu có giá trị đặc biệt quan trọng trong lịch sử pháp luật Việt Nam.</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4</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Thời Nguyễn</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Bộ luật Gia Long</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Bao gồm 398 Điều, chia thành 22 quyển và 6 lĩnh vực.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Trong đó, có các nội dung quy định về:</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Tổ chức nhà nước và hệ thống quan lại.</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Tội danh và hình phạt.</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Quản lý dân cư và đất đai.</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Ngoại giao và nghi lễ cung đình.</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Tổ chức quân đội và quốc phòng.</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Xây dựng, bảo vệ đê điều, lăng tẩm.</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Được đánh giá là một trong hai bộ luật tổng hợp có quy mô lớn và nội dung phong phú.</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5</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09/11/1946</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hyperlink r:id="rId4" w:tgtFrame="_blank" w:history="1">
              <w:r w:rsidRPr="009F31ED">
                <w:rPr>
                  <w:rFonts w:ascii="Arial" w:eastAsia="Times New Roman" w:hAnsi="Arial" w:cs="Arial"/>
                  <w:sz w:val="28"/>
                  <w:szCs w:val="28"/>
                </w:rPr>
                <w:t>Hiến pháp 1946</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xml:space="preserve">- Đây là bản </w:t>
            </w:r>
            <w:proofErr w:type="gramStart"/>
            <w:r w:rsidRPr="009F31ED">
              <w:rPr>
                <w:rFonts w:ascii="Arial" w:eastAsia="Times New Roman" w:hAnsi="Arial" w:cs="Arial"/>
                <w:sz w:val="28"/>
                <w:szCs w:val="28"/>
              </w:rPr>
              <w:t>án</w:t>
            </w:r>
            <w:proofErr w:type="gramEnd"/>
            <w:r w:rsidRPr="009F31ED">
              <w:rPr>
                <w:rFonts w:ascii="Arial" w:eastAsia="Times New Roman" w:hAnsi="Arial" w:cs="Arial"/>
                <w:sz w:val="28"/>
                <w:szCs w:val="28"/>
              </w:rPr>
              <w:t xml:space="preserve"> Hiến pháp đầu tiên của nước Cộng hòa xã hội chủ nghĩa Việt Nam sau khi chủ tịch Hồ Chí Minh công bố Bản Tuyên ngôn Độc lập.</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Bản Hiến pháp này khẳng định quyền tự do dân chủ của dân tộc Việt Nam ta.</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Bao gồm: 7 chương và 70 điều, trong đó có các nội dung quy định về:</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Chính thể.</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Nghĩa vụ quyền lợi của công dân.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  + Cơ cấu tổ chức của Nghị viên nhân dân, Chính phủ, HĐND, Ủy ban hành chính và cơ quan tư pháp.</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Kể từ ngày 19/12/1946 – Ngày Toàn quốc kháng chiến, Nhà nước Việt Nam đã ban hành 479 văn bản pháp luật, trong đó có 243 sắc lệnh, 46 Thông tư và 12 văn bản khác.</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6</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01/01/1960</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hyperlink r:id="rId5" w:tgtFrame="_blank" w:history="1">
              <w:r w:rsidRPr="009F31ED">
                <w:rPr>
                  <w:rFonts w:ascii="Arial" w:eastAsia="Times New Roman" w:hAnsi="Arial" w:cs="Arial"/>
                  <w:sz w:val="28"/>
                  <w:szCs w:val="28"/>
                </w:rPr>
                <w:t>Hiến pháp 1959</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Bao gồm 10 chương và 112 Điều. Trong đó, có các nội dung chính quy định về:</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Chế độ chính trị, kinh tế và xã hội.</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Trách nhiệm và quyền hạn của các cơ quan nhà nước.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Quyền và nghĩa vụ của mỗi công dân…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Sau khi Hiến pháp 1959 được thông qua, hoạt động lập pháp của nước ta chỉ quan tâm đến lĩnh vực tổ chức bộ máy nhà nước, nghĩa vụ quân sự và pháp luật hình sự. Các lĩnh vực khác ít được quan tâm hơn.</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7</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19/12/1980</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hyperlink r:id="rId6" w:tgtFrame="_blank" w:history="1">
              <w:r w:rsidRPr="009F31ED">
                <w:rPr>
                  <w:rFonts w:ascii="Arial" w:eastAsia="Times New Roman" w:hAnsi="Arial" w:cs="Arial"/>
                  <w:sz w:val="28"/>
                  <w:szCs w:val="28"/>
                </w:rPr>
                <w:t>Hiến pháp 1980</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Hiến pháp này ra đời nhằm thể chế hóa đường lối chủ trưởng của Đảng Cộng sản Việt Nam trong giai đoạn mới. Đây là Hiến pháp của thời kỳ quá độ lên chủ nghĩa xã hội trong phạm vi cả nước.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Bao gồm 12 chương và 147 Điều. Trong đó, có các nội dung chính quy định về:</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Chính trị, kinh tế, văn hóa và xã hội.</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Quyền và nghĩa vụ cơ bản của công dân.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Cơ cấu tổ chức và nguyên tắc hoạt động của cơ quan nhà nước.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Đáng lẽ sau khi Hiến pháp này thông qua thì hệ thống pháp luật Việt Nam có một khởi sắc mới, tuy nhiên, thực tế hoạt động xây dựng pháp luật sau khi bản Hiến pháp này được thông qua không có được khởi sắc cần thiết.</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Hoạt động lập pháp tập trung chủ yếu về các lĩnh vực tổ chức bộ máy nhà nước, pháp luật hình sự, lĩnh vực quân sự…</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8</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18/04/1992</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hyperlink r:id="rId7" w:tgtFrame="_blank" w:history="1">
              <w:r w:rsidRPr="009F31ED">
                <w:rPr>
                  <w:rFonts w:ascii="Arial" w:eastAsia="Times New Roman" w:hAnsi="Arial" w:cs="Arial"/>
                  <w:sz w:val="28"/>
                  <w:szCs w:val="28"/>
                </w:rPr>
                <w:t>Hiến pháp 1992</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Hiến pháp này khẳng định Nhà nước phát triển kinh tế hàng hóa nhiều thành phần theo cơ chế thị trường định hướng XHCN, Nhà nước ghi nhận quyền tự do kinh doanh của công dân.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Bao gồm 12 chương và 147 Điều. Trong đó, có các nội dung chính quy định về:</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xml:space="preserve">  +Chế độ chính trị, kinh tế, văn hóa, xã hội, quốc phòng, </w:t>
            </w:r>
            <w:proofErr w:type="gramStart"/>
            <w:r w:rsidRPr="009F31ED">
              <w:rPr>
                <w:rFonts w:ascii="Arial" w:eastAsia="Times New Roman" w:hAnsi="Arial" w:cs="Arial"/>
                <w:sz w:val="28"/>
                <w:szCs w:val="28"/>
              </w:rPr>
              <w:t>an</w:t>
            </w:r>
            <w:proofErr w:type="gramEnd"/>
            <w:r w:rsidRPr="009F31ED">
              <w:rPr>
                <w:rFonts w:ascii="Arial" w:eastAsia="Times New Roman" w:hAnsi="Arial" w:cs="Arial"/>
                <w:sz w:val="28"/>
                <w:szCs w:val="28"/>
              </w:rPr>
              <w:t xml:space="preserve"> ninh.</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Quyền và nghĩa vụ cơ bản của công dân.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Cơ cấu, nguyên tắc tổ chức và hoạt động của cơ quan nhà nước.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Thể chế hóa mối quan hệ giữa Đảng lãnh đạo, nhân dân làm chủ.</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Từ sau khi Hiến pháp 1992 được thông qua, hệ thống pháp luật Việt Nam có những bước phát triển nhảy vọt</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9</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07/01/2002</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hyperlink r:id="rId8" w:tgtFrame="_blank" w:history="1">
              <w:r w:rsidRPr="009F31ED">
                <w:rPr>
                  <w:rFonts w:ascii="Arial" w:eastAsia="Times New Roman" w:hAnsi="Arial" w:cs="Arial"/>
                  <w:sz w:val="28"/>
                  <w:szCs w:val="28"/>
                </w:rPr>
                <w:t>Nghị quyết 51/2001/QH10</w:t>
              </w:r>
            </w:hyperlink>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(sửa đổi Hiến pháp 1992)</w:t>
            </w:r>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Sau gần 10 năm thi hành, Hiến pháp 1992 bộc lộ nhiều thiếu sót và bất cập so với thực tế, Nghị quyết 51 ra đời với mục đích hoàn thiện Hiến pháp 1992.</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Khẳng định rõ Nhà nước Cộng hòa xã hội chủ nghĩa Việt Nam là Nhà nước pháp quyền xã hội chủ nghĩa của nhân dân, do nhân dân, vì nhân dân. Quyền lực nhà nước thống nhất, có sự phân công và phối hợp giữa các cơ quan nhà nước trong việc thực hiện quyền lập pháp, hành pháp, tư pháp.</w:t>
            </w:r>
          </w:p>
        </w:tc>
      </w:tr>
      <w:tr w:rsidR="009F31ED" w:rsidRPr="009F31ED" w:rsidTr="009F22D1">
        <w:trPr>
          <w:tblCellSpacing w:w="7" w:type="dxa"/>
        </w:trPr>
        <w:tc>
          <w:tcPr>
            <w:tcW w:w="719"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10</w:t>
            </w:r>
          </w:p>
        </w:tc>
        <w:tc>
          <w:tcPr>
            <w:tcW w:w="1592"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01/01/2014</w:t>
            </w:r>
          </w:p>
        </w:tc>
        <w:tc>
          <w:tcPr>
            <w:tcW w:w="2071"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hyperlink r:id="rId9" w:tgtFrame="_blank" w:history="1">
              <w:r w:rsidRPr="009F31ED">
                <w:rPr>
                  <w:rFonts w:ascii="Arial" w:eastAsia="Times New Roman" w:hAnsi="Arial" w:cs="Arial"/>
                  <w:sz w:val="28"/>
                  <w:szCs w:val="28"/>
                </w:rPr>
                <w:t>Hiến pháp 2013</w:t>
              </w:r>
            </w:hyperlink>
          </w:p>
        </w:tc>
        <w:tc>
          <w:tcPr>
            <w:tcW w:w="5528" w:type="dxa"/>
            <w:tcBorders>
              <w:top w:val="single" w:sz="8" w:space="0" w:color="FFFFFF"/>
              <w:left w:val="single" w:sz="8" w:space="0" w:color="FFFFFF"/>
              <w:bottom w:val="single" w:sz="8" w:space="0" w:color="FFFFFF"/>
              <w:right w:val="single" w:sz="8" w:space="0" w:color="FFFFFF"/>
            </w:tcBorders>
            <w:shd w:val="clear" w:color="auto" w:fill="FFFFFF"/>
            <w:tcMar>
              <w:top w:w="60" w:type="dxa"/>
              <w:left w:w="75" w:type="dxa"/>
              <w:bottom w:w="60" w:type="dxa"/>
              <w:right w:w="75" w:type="dxa"/>
            </w:tcMar>
            <w:hideMark/>
          </w:tcPr>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Bao gồm 11 chương và 120 Điều, trong đó bao gồm các nội dung chính về:</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Chế độ chính trị, kinh tế, văn hóa, xã hội, bảo vệ môi trường, giáo dục.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lastRenderedPageBreak/>
              <w:t>  + Quyền con người, quyền và nghĩa vụ cơ bản của công dân.</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Tổ chức bộ máy nhà nước.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 Bảo vệ Tổ quốc.</w:t>
            </w:r>
          </w:p>
          <w:p w:rsidR="009F31ED" w:rsidRPr="009F31ED" w:rsidRDefault="009F31ED" w:rsidP="009F31ED">
            <w:pPr>
              <w:spacing w:after="0" w:line="300" w:lineRule="atLeast"/>
              <w:rPr>
                <w:rFonts w:ascii="Arial" w:eastAsia="Times New Roman" w:hAnsi="Arial" w:cs="Arial"/>
                <w:sz w:val="28"/>
                <w:szCs w:val="28"/>
              </w:rPr>
            </w:pPr>
            <w:r w:rsidRPr="009F31ED">
              <w:rPr>
                <w:rFonts w:ascii="Arial" w:eastAsia="Times New Roman" w:hAnsi="Arial" w:cs="Arial"/>
                <w:sz w:val="28"/>
                <w:szCs w:val="28"/>
              </w:rPr>
              <w:t>- Hiến pháp 2013 ra đời đánh dấu bước hoàn thiện hoạt động lập pháp của nước nhà trong thời kỳ hội nhập và phát triển.</w:t>
            </w:r>
          </w:p>
        </w:tc>
      </w:tr>
    </w:tbl>
    <w:p w:rsidR="009F31ED" w:rsidRPr="009F31ED" w:rsidRDefault="009F31ED" w:rsidP="009F31ED">
      <w:pPr>
        <w:spacing w:after="0" w:line="240" w:lineRule="auto"/>
        <w:ind w:firstLine="720"/>
        <w:jc w:val="both"/>
        <w:rPr>
          <w:rFonts w:ascii="Times New Roman" w:eastAsia="Calibri" w:hAnsi="Times New Roman" w:cs="Times New Roman"/>
          <w:b/>
          <w:sz w:val="28"/>
          <w:szCs w:val="28"/>
        </w:rPr>
      </w:pPr>
    </w:p>
    <w:p w:rsidR="00BC6402" w:rsidRPr="00BC6402" w:rsidRDefault="00BC6402" w:rsidP="00BC6402">
      <w:pPr>
        <w:keepNext/>
        <w:keepLines/>
        <w:spacing w:after="0" w:line="240" w:lineRule="auto"/>
        <w:ind w:firstLine="720"/>
        <w:jc w:val="center"/>
        <w:outlineLvl w:val="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BÀI 6</w:t>
      </w:r>
      <w:bookmarkStart w:id="8" w:name="_GoBack"/>
      <w:bookmarkEnd w:id="8"/>
    </w:p>
    <w:p w:rsidR="00BC6402" w:rsidRPr="00BC6402" w:rsidRDefault="00BC6402" w:rsidP="00BC6402">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9" w:name="_Toc2032794"/>
      <w:r w:rsidRPr="00BC6402">
        <w:rPr>
          <w:rFonts w:ascii="Times New Roman" w:eastAsia="Times New Roman" w:hAnsi="Times New Roman" w:cs="Times New Roman"/>
          <w:b/>
          <w:bCs/>
          <w:sz w:val="28"/>
          <w:szCs w:val="28"/>
        </w:rPr>
        <w:t>PHÁT HUY SỨC MẠNH CỦA KHỐI ĐẠI ĐOÀN KẾT</w:t>
      </w:r>
      <w:bookmarkEnd w:id="9"/>
    </w:p>
    <w:p w:rsidR="00BC6402" w:rsidRPr="00BC6402" w:rsidRDefault="00BC6402" w:rsidP="00BC6402">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10" w:name="_Toc2032795"/>
      <w:r w:rsidRPr="00BC6402">
        <w:rPr>
          <w:rFonts w:ascii="Times New Roman" w:eastAsia="Times New Roman" w:hAnsi="Times New Roman" w:cs="Times New Roman"/>
          <w:b/>
          <w:bCs/>
          <w:sz w:val="28"/>
          <w:szCs w:val="28"/>
        </w:rPr>
        <w:t>TOÀN DÂN TỘC TRONG XÂY DỰNG, BẢO VỆ TỔ QUỐC</w:t>
      </w:r>
      <w:bookmarkEnd w:id="10"/>
    </w:p>
    <w:p w:rsidR="00BC6402" w:rsidRPr="00BC6402" w:rsidRDefault="00BC6402" w:rsidP="00BC6402">
      <w:pPr>
        <w:spacing w:after="0" w:line="240" w:lineRule="auto"/>
        <w:ind w:firstLine="720"/>
        <w:jc w:val="both"/>
        <w:rPr>
          <w:rFonts w:ascii="Times New Roman" w:eastAsia="Calibri" w:hAnsi="Times New Roman" w:cs="Times New Roman"/>
          <w:b/>
          <w:sz w:val="28"/>
          <w:szCs w:val="28"/>
        </w:rPr>
      </w:pPr>
    </w:p>
    <w:p w:rsidR="00BC6402" w:rsidRPr="00BC6402" w:rsidRDefault="00BC6402" w:rsidP="00BC6402">
      <w:pPr>
        <w:keepNext/>
        <w:keepLines/>
        <w:spacing w:after="0" w:line="240" w:lineRule="auto"/>
        <w:ind w:firstLine="720"/>
        <w:outlineLvl w:val="1"/>
        <w:rPr>
          <w:rFonts w:ascii="Times New Roman" w:eastAsia="Times New Roman" w:hAnsi="Times New Roman" w:cs="Times New Roman"/>
          <w:b/>
          <w:bCs/>
          <w:sz w:val="28"/>
          <w:szCs w:val="28"/>
        </w:rPr>
      </w:pPr>
      <w:bookmarkStart w:id="11" w:name="_Toc2032796"/>
      <w:r w:rsidRPr="00BC6402">
        <w:rPr>
          <w:rFonts w:ascii="Times New Roman" w:eastAsia="Times New Roman" w:hAnsi="Times New Roman" w:cs="Times New Roman"/>
          <w:b/>
          <w:bCs/>
          <w:sz w:val="28"/>
          <w:szCs w:val="28"/>
        </w:rPr>
        <w:t>1. Tầm quan trọng của đại đoàn kết toàn dân tộc trong xây dựng và bảo vệ Tổ quốc</w:t>
      </w:r>
      <w:bookmarkEnd w:id="11"/>
    </w:p>
    <w:p w:rsidR="00BC6402" w:rsidRPr="00BC6402" w:rsidRDefault="00BC6402" w:rsidP="00BC6402">
      <w:pPr>
        <w:keepNext/>
        <w:keepLines/>
        <w:spacing w:after="0" w:line="240" w:lineRule="auto"/>
        <w:ind w:firstLine="720"/>
        <w:outlineLvl w:val="2"/>
        <w:rPr>
          <w:rFonts w:ascii="Times New Roman" w:eastAsia="Times New Roman" w:hAnsi="Times New Roman" w:cs="Times New Roman"/>
          <w:b/>
          <w:bCs/>
          <w:sz w:val="28"/>
          <w:szCs w:val="28"/>
        </w:rPr>
      </w:pPr>
      <w:bookmarkStart w:id="12" w:name="_Toc2032797"/>
      <w:r w:rsidRPr="00BC6402">
        <w:rPr>
          <w:rFonts w:ascii="Times New Roman" w:eastAsia="Times New Roman" w:hAnsi="Times New Roman" w:cs="Times New Roman"/>
          <w:b/>
          <w:bCs/>
          <w:sz w:val="28"/>
          <w:szCs w:val="28"/>
        </w:rPr>
        <w:t>1.1. Cơ sở lý luận của đường lối, chính sách đại đoàn kết toàn dân tộc trong xây dựng và bảo vệ Tổ quốc</w:t>
      </w:r>
      <w:bookmarkEnd w:id="12"/>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p>
    <w:p w:rsidR="00BC6402" w:rsidRPr="00BC6402" w:rsidRDefault="00BC6402" w:rsidP="00BC6402">
      <w:pPr>
        <w:spacing w:after="0" w:line="240" w:lineRule="auto"/>
        <w:ind w:firstLine="720"/>
        <w:jc w:val="both"/>
        <w:rPr>
          <w:rFonts w:ascii="Times New Roman" w:eastAsia="Calibri" w:hAnsi="Times New Roman" w:cs="Times New Roman"/>
          <w:b/>
          <w:i/>
          <w:sz w:val="28"/>
          <w:szCs w:val="28"/>
        </w:rPr>
      </w:pPr>
      <w:r w:rsidRPr="00BC6402">
        <w:rPr>
          <w:rFonts w:ascii="Times New Roman" w:eastAsia="Calibri" w:hAnsi="Times New Roman" w:cs="Times New Roman"/>
          <w:b/>
          <w:i/>
          <w:sz w:val="28"/>
          <w:szCs w:val="28"/>
        </w:rPr>
        <w:t>1.1.1. Quan điểm của chủ nghĩa Mác - Lênin về đoàn kết dân tộc trong cách mạng xã hội chủ nghĩa</w:t>
      </w:r>
    </w:p>
    <w:p w:rsidR="00BC6402" w:rsidRPr="00BC6402" w:rsidRDefault="00BC6402" w:rsidP="00BC6402">
      <w:pPr>
        <w:spacing w:after="0" w:line="240" w:lineRule="auto"/>
        <w:ind w:firstLine="720"/>
        <w:jc w:val="both"/>
        <w:rPr>
          <w:rFonts w:ascii="Times New Roman" w:eastAsia="Calibri" w:hAnsi="Times New Roman" w:cs="Times New Roman"/>
          <w:b/>
          <w:sz w:val="28"/>
          <w:szCs w:val="28"/>
        </w:rPr>
      </w:pPr>
      <w:r w:rsidRPr="00BC6402">
        <w:rPr>
          <w:rFonts w:ascii="Times New Roman" w:eastAsia="Calibri" w:hAnsi="Times New Roman" w:cs="Times New Roman"/>
          <w:i/>
          <w:sz w:val="28"/>
          <w:szCs w:val="28"/>
          <w:shd w:val="clear" w:color="auto" w:fill="FFFFFF"/>
        </w:rPr>
        <w:t xml:space="preserve"> Đoàn kết có thể hiểu một cách đơn giản là sự tập hợp, kết thành một khối thống nhất, cùng hoạt động vì một mục đích </w:t>
      </w:r>
      <w:proofErr w:type="gramStart"/>
      <w:r w:rsidRPr="00BC6402">
        <w:rPr>
          <w:rFonts w:ascii="Times New Roman" w:eastAsia="Calibri" w:hAnsi="Times New Roman" w:cs="Times New Roman"/>
          <w:i/>
          <w:sz w:val="28"/>
          <w:szCs w:val="28"/>
          <w:shd w:val="clear" w:color="auto" w:fill="FFFFFF"/>
        </w:rPr>
        <w:t>chung</w:t>
      </w:r>
      <w:proofErr w:type="gramEnd"/>
      <w:r w:rsidRPr="00BC6402">
        <w:rPr>
          <w:rFonts w:ascii="Times New Roman" w:eastAsia="Calibri" w:hAnsi="Times New Roman" w:cs="Times New Roman"/>
          <w:i/>
          <w:sz w:val="28"/>
          <w:szCs w:val="28"/>
          <w:shd w:val="clear" w:color="auto" w:fill="FFFFFF"/>
        </w:rPr>
        <w:t xml:space="preserve"> nào đó. Còn đại đoàn kết là đoàn kết rộng rãi tức muốn nhấn mạnh tới thành phần, quy mô, lực lượng của khối đoàn kết</w:t>
      </w:r>
      <w:r w:rsidRPr="00BC6402">
        <w:rPr>
          <w:rFonts w:ascii="Times New Roman" w:eastAsia="Calibri" w:hAnsi="Times New Roman" w:cs="Times New Roman"/>
          <w:sz w:val="28"/>
          <w:szCs w:val="28"/>
          <w:shd w:val="clear" w:color="auto" w:fill="FFFFFF"/>
        </w:rPr>
        <w:t>. Đoàn kết xã hội là </w:t>
      </w:r>
      <w:r w:rsidRPr="00BC6402">
        <w:rPr>
          <w:rFonts w:ascii="Times New Roman" w:eastAsia="Calibri" w:hAnsi="Times New Roman" w:cs="Times New Roman"/>
          <w:i/>
          <w:iCs/>
          <w:sz w:val="28"/>
          <w:szCs w:val="28"/>
          <w:bdr w:val="none" w:sz="0" w:space="0" w:color="auto" w:frame="1"/>
          <w:shd w:val="clear" w:color="auto" w:fill="FFFFFF"/>
        </w:rPr>
        <w:t>sự thống nhất, sự cố kết và hợp tác</w:t>
      </w:r>
      <w:r w:rsidRPr="00BC6402">
        <w:rPr>
          <w:rFonts w:ascii="Times New Roman" w:eastAsia="Calibri" w:hAnsi="Times New Roman" w:cs="Times New Roman"/>
          <w:sz w:val="28"/>
          <w:szCs w:val="28"/>
          <w:shd w:val="clear" w:color="auto" w:fill="FFFFFF"/>
        </w:rPr>
        <w:t> giữa các tầng lớp, giai cấp và các tập đoàn trong xã hội</w:t>
      </w:r>
    </w:p>
    <w:p w:rsidR="00BC6402" w:rsidRPr="00BC6402" w:rsidRDefault="00BC6402" w:rsidP="00BC6402">
      <w:pPr>
        <w:spacing w:after="0" w:line="240" w:lineRule="auto"/>
        <w:ind w:firstLine="720"/>
        <w:jc w:val="both"/>
        <w:rPr>
          <w:rFonts w:ascii="Times New Roman" w:eastAsia="Calibri" w:hAnsi="Times New Roman" w:cs="Times New Roman"/>
          <w:sz w:val="28"/>
          <w:szCs w:val="28"/>
          <w:shd w:val="clear" w:color="auto" w:fill="FFFFFF"/>
        </w:rPr>
      </w:pPr>
      <w:r w:rsidRPr="00BC6402">
        <w:rPr>
          <w:rFonts w:ascii="Times New Roman" w:eastAsia="Calibri" w:hAnsi="Times New Roman" w:cs="Times New Roman"/>
          <w:sz w:val="28"/>
          <w:szCs w:val="28"/>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BC6402" w:rsidRPr="00BC6402" w:rsidRDefault="00BC6402" w:rsidP="00BC6402">
      <w:pPr>
        <w:spacing w:after="0" w:line="240" w:lineRule="auto"/>
        <w:ind w:firstLine="720"/>
        <w:jc w:val="both"/>
        <w:rPr>
          <w:rFonts w:ascii="Times New Roman" w:eastAsia="Calibri" w:hAnsi="Times New Roman" w:cs="Times New Roman"/>
          <w:sz w:val="28"/>
          <w:szCs w:val="28"/>
          <w:shd w:val="clear" w:color="auto" w:fill="FFFFFF"/>
        </w:rPr>
      </w:pPr>
    </w:p>
    <w:p w:rsidR="00BC6402" w:rsidRPr="00BC6402" w:rsidRDefault="00BC6402" w:rsidP="00BC6402">
      <w:pPr>
        <w:spacing w:after="0" w:line="240" w:lineRule="auto"/>
        <w:ind w:firstLine="720"/>
        <w:jc w:val="both"/>
        <w:rPr>
          <w:rFonts w:ascii="Times New Roman" w:eastAsia="Calibri" w:hAnsi="Times New Roman" w:cs="Times New Roman"/>
          <w:i/>
          <w:sz w:val="28"/>
          <w:szCs w:val="28"/>
          <w:shd w:val="clear" w:color="auto" w:fill="FFFFFF"/>
        </w:rPr>
      </w:pPr>
      <w:r w:rsidRPr="00BC6402">
        <w:rPr>
          <w:rFonts w:ascii="Times New Roman" w:eastAsia="Calibri" w:hAnsi="Times New Roman" w:cs="Times New Roman"/>
          <w:sz w:val="28"/>
          <w:szCs w:val="28"/>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r w:rsidRPr="00BC6402">
        <w:rPr>
          <w:rFonts w:ascii="Helvetica" w:eastAsia="Calibri" w:hAnsi="Helvetica" w:cs="Helvetica"/>
          <w:sz w:val="28"/>
          <w:szCs w:val="28"/>
          <w:shd w:val="clear" w:color="auto" w:fill="FFFFFF"/>
        </w:rPr>
        <w:t xml:space="preserve"> </w:t>
      </w:r>
      <w:r w:rsidRPr="00BC6402">
        <w:rPr>
          <w:rFonts w:ascii="Times New Roman" w:eastAsia="Calibri" w:hAnsi="Times New Roman" w:cs="Times New Roman"/>
          <w:i/>
          <w:sz w:val="28"/>
          <w:szCs w:val="28"/>
          <w:shd w:val="clear" w:color="auto" w:fill="FFFFFF"/>
        </w:rPr>
        <w:t xml:space="preserve">Chủ nghĩa Mác-lênin cũng đã chỉ ra cho các dân tộc bị áp bức con đường tự giải phóng. Sự liên kết giai cấp, trước hết là liên minh giai cấp công nhân với nông dân là hết sức cần thiết, bảo đảm cho thắng lợi của cách mạng vô sản. Nếu không có sự đồng tình và ủng hộ của đa số nhân dân </w:t>
      </w:r>
      <w:proofErr w:type="gramStart"/>
      <w:r w:rsidRPr="00BC6402">
        <w:rPr>
          <w:rFonts w:ascii="Times New Roman" w:eastAsia="Calibri" w:hAnsi="Times New Roman" w:cs="Times New Roman"/>
          <w:i/>
          <w:sz w:val="28"/>
          <w:szCs w:val="28"/>
          <w:shd w:val="clear" w:color="auto" w:fill="FFFFFF"/>
        </w:rPr>
        <w:t>lao</w:t>
      </w:r>
      <w:proofErr w:type="gramEnd"/>
      <w:r w:rsidRPr="00BC6402">
        <w:rPr>
          <w:rFonts w:ascii="Times New Roman" w:eastAsia="Calibri" w:hAnsi="Times New Roman" w:cs="Times New Roman"/>
          <w:i/>
          <w:sz w:val="28"/>
          <w:szCs w:val="28"/>
          <w:shd w:val="clear" w:color="auto" w:fill="FFFFFF"/>
        </w:rPr>
        <w:t xml:space="preserve"> động với đội ngũ tiên phong của nó, tức giai cấp vô sản, thì cách mạng vô sản không thể thực hiện được. </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lastRenderedPageBreak/>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 xml:space="preserve">- Chủ nghĩa Mác - Lênin cũng chỉ rõ cơ sở, mục tiêu, những lực lượng và nguyên tắc đoàn kết dân tộc. </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w:t>
      </w:r>
      <w:r w:rsidRPr="00BC6402">
        <w:rPr>
          <w:rFonts w:ascii="Times New Roman" w:eastAsia="Calibri" w:hAnsi="Times New Roman" w:cs="Times New Roman"/>
          <w:sz w:val="28"/>
          <w:szCs w:val="28"/>
          <w:u w:val="single"/>
        </w:rPr>
        <w:t xml:space="preserve"> Cơ sở xây dựng đoàn kết dân tộc</w:t>
      </w:r>
      <w:r w:rsidRPr="00BC6402">
        <w:rPr>
          <w:rFonts w:ascii="Times New Roman" w:eastAsia="Calibri" w:hAnsi="Times New Roman" w:cs="Times New Roman"/>
          <w:sz w:val="28"/>
          <w:szCs w:val="28"/>
        </w:rPr>
        <w:t>: đó là sự thống nhất về lợi ích căn bản giữa các dân tộc, giai cấp, tầng lớp trong xã hội và giải quyết hài hòa các lợi ích đó trong đời sống hiện thực trên lập trường giai cấp công nhân</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 xml:space="preserve">+ </w:t>
      </w:r>
      <w:r w:rsidRPr="00BC6402">
        <w:rPr>
          <w:rFonts w:ascii="Times New Roman" w:eastAsia="Calibri" w:hAnsi="Times New Roman" w:cs="Times New Roman"/>
          <w:sz w:val="28"/>
          <w:szCs w:val="28"/>
          <w:u w:val="single"/>
        </w:rPr>
        <w:t>Về mục đích của đoàn kết dân tộc</w:t>
      </w:r>
      <w:r w:rsidRPr="00BC6402">
        <w:rPr>
          <w:rFonts w:ascii="Times New Roman" w:eastAsia="Calibri" w:hAnsi="Times New Roman" w:cs="Times New Roman"/>
          <w:sz w:val="28"/>
          <w:szCs w:val="28"/>
        </w:rPr>
        <w:t xml:space="preserve">: là nhằm giải phóng </w:t>
      </w:r>
      <w:proofErr w:type="gramStart"/>
      <w:r w:rsidRPr="00BC6402">
        <w:rPr>
          <w:rFonts w:ascii="Times New Roman" w:eastAsia="Calibri" w:hAnsi="Times New Roman" w:cs="Times New Roman"/>
          <w:sz w:val="28"/>
          <w:szCs w:val="28"/>
        </w:rPr>
        <w:t>lao</w:t>
      </w:r>
      <w:proofErr w:type="gramEnd"/>
      <w:r w:rsidRPr="00BC6402">
        <w:rPr>
          <w:rFonts w:ascii="Times New Roman" w:eastAsia="Calibri" w:hAnsi="Times New Roman" w:cs="Times New Roman"/>
          <w:sz w:val="28"/>
          <w:szCs w:val="28"/>
        </w:rPr>
        <w:t xml:space="preserve"> động, tiêu diệt chế độ nô lệ, làm thuê thiết lập một chế độ xã hội bình đẳng không phân biệt nam, nữ và dân tộc.</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w:t>
      </w:r>
      <w:r w:rsidRPr="00BC6402">
        <w:rPr>
          <w:rFonts w:ascii="Times New Roman" w:eastAsia="Calibri" w:hAnsi="Times New Roman" w:cs="Times New Roman"/>
          <w:sz w:val="28"/>
          <w:szCs w:val="28"/>
          <w:u w:val="single"/>
        </w:rPr>
        <w:t xml:space="preserve"> Lực lượng đoàn kết dân tộc</w:t>
      </w:r>
      <w:r w:rsidRPr="00BC6402">
        <w:rPr>
          <w:rFonts w:ascii="Times New Roman" w:eastAsia="Calibri" w:hAnsi="Times New Roman" w:cs="Times New Roman"/>
          <w:sz w:val="28"/>
          <w:szCs w:val="28"/>
        </w:rPr>
        <w:t xml:space="preserve">: </w:t>
      </w:r>
      <w:proofErr w:type="gramStart"/>
      <w:r w:rsidRPr="00BC6402">
        <w:rPr>
          <w:rFonts w:ascii="Times New Roman" w:eastAsia="Calibri" w:hAnsi="Times New Roman" w:cs="Times New Roman"/>
          <w:sz w:val="28"/>
          <w:szCs w:val="28"/>
        </w:rPr>
        <w:t>theo</w:t>
      </w:r>
      <w:proofErr w:type="gramEnd"/>
      <w:r w:rsidRPr="00BC6402">
        <w:rPr>
          <w:rFonts w:ascii="Times New Roman" w:eastAsia="Calibri" w:hAnsi="Times New Roman" w:cs="Times New Roman"/>
          <w:sz w:val="28"/>
          <w:szCs w:val="28"/>
        </w:rPr>
        <w:t xml:space="preserve"> quan điểm của chủ nghĩa Mác - Lênin, là mọi thành viên trong xã hội không phân biệt dân tộc, tôn giáo, giai cấp, tầng lớp xã hội, nam, nữ…</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 xml:space="preserve">+ </w:t>
      </w:r>
      <w:r w:rsidRPr="00BC6402">
        <w:rPr>
          <w:rFonts w:ascii="Times New Roman" w:eastAsia="Calibri" w:hAnsi="Times New Roman" w:cs="Times New Roman"/>
          <w:sz w:val="28"/>
          <w:szCs w:val="28"/>
          <w:u w:val="single"/>
        </w:rPr>
        <w:t>Nguyên tắc của đoàn kết dân tộc</w:t>
      </w:r>
      <w:r w:rsidRPr="00BC6402">
        <w:rPr>
          <w:rFonts w:ascii="Times New Roman" w:eastAsia="Calibri" w:hAnsi="Times New Roman" w:cs="Times New Roman"/>
          <w:sz w:val="28"/>
          <w:szCs w:val="28"/>
        </w:rPr>
        <w:t>: là khối đoàn kết dựa trên liên minh công - nông vững chắc và do giai cấp công nhân lãnh đạo.</w:t>
      </w:r>
    </w:p>
    <w:p w:rsidR="00BC6402" w:rsidRPr="00BC6402" w:rsidRDefault="00BC6402" w:rsidP="00BC6402">
      <w:pPr>
        <w:spacing w:after="0" w:line="240" w:lineRule="auto"/>
        <w:ind w:firstLine="720"/>
        <w:jc w:val="both"/>
        <w:rPr>
          <w:rFonts w:ascii="Times New Roman" w:eastAsia="Calibri" w:hAnsi="Times New Roman" w:cs="Times New Roman"/>
          <w:b/>
          <w:i/>
          <w:sz w:val="28"/>
          <w:szCs w:val="28"/>
        </w:rPr>
      </w:pPr>
      <w:r w:rsidRPr="00BC6402">
        <w:rPr>
          <w:rFonts w:ascii="Times New Roman" w:eastAsia="Calibri" w:hAnsi="Times New Roman" w:cs="Times New Roman"/>
          <w:b/>
          <w:i/>
          <w:sz w:val="28"/>
          <w:szCs w:val="28"/>
        </w:rPr>
        <w:t>1.1.2.</w:t>
      </w:r>
      <w:r w:rsidRPr="00BC6402">
        <w:rPr>
          <w:rFonts w:ascii="Times New Roman" w:eastAsia="Calibri" w:hAnsi="Times New Roman" w:cs="Times New Roman"/>
          <w:b/>
          <w:sz w:val="28"/>
          <w:szCs w:val="28"/>
        </w:rPr>
        <w:t xml:space="preserve"> </w:t>
      </w:r>
      <w:r w:rsidRPr="00BC6402">
        <w:rPr>
          <w:rFonts w:ascii="Times New Roman" w:eastAsia="Calibri" w:hAnsi="Times New Roman" w:cs="Times New Roman"/>
          <w:b/>
          <w:i/>
          <w:sz w:val="28"/>
          <w:szCs w:val="28"/>
        </w:rPr>
        <w:t xml:space="preserve">Tư tưởng Hồ Chí Minh về đại đoàn kết dân tộc </w:t>
      </w:r>
    </w:p>
    <w:p w:rsidR="00BC6402" w:rsidRPr="00BC6402" w:rsidRDefault="00BC6402" w:rsidP="00BC6402">
      <w:pPr>
        <w:spacing w:after="0" w:line="240" w:lineRule="auto"/>
        <w:ind w:firstLine="720"/>
        <w:jc w:val="both"/>
        <w:rPr>
          <w:rFonts w:ascii="Times New Roman" w:eastAsia="Calibri" w:hAnsi="Times New Roman" w:cs="Times New Roman"/>
          <w:i/>
          <w:sz w:val="28"/>
          <w:szCs w:val="28"/>
          <w:shd w:val="clear" w:color="auto" w:fill="FFFFFF"/>
        </w:rPr>
      </w:pPr>
      <w:r w:rsidRPr="00BC6402">
        <w:rPr>
          <w:rFonts w:ascii="Times New Roman" w:eastAsia="Calibri" w:hAnsi="Times New Roman" w:cs="Times New Roman"/>
          <w:i/>
          <w:sz w:val="28"/>
          <w:szCs w:val="28"/>
          <w:shd w:val="clear" w:color="auto" w:fill="FFFFFF"/>
        </w:rPr>
        <w:t xml:space="preserve">Nghiên cứu toàn bộ di cảo của Người có thể nhận thấy cụm từ “đoàn kết” được Người nhắc tới </w:t>
      </w:r>
      <w:r w:rsidRPr="00BC6402">
        <w:rPr>
          <w:rFonts w:ascii="Times New Roman" w:eastAsia="Calibri" w:hAnsi="Times New Roman" w:cs="Times New Roman"/>
          <w:b/>
          <w:i/>
          <w:sz w:val="28"/>
          <w:szCs w:val="28"/>
          <w:shd w:val="clear" w:color="auto" w:fill="FFFFFF"/>
        </w:rPr>
        <w:t>hơn hai ngàn lần</w:t>
      </w:r>
      <w:r w:rsidRPr="00BC6402">
        <w:rPr>
          <w:rFonts w:ascii="Times New Roman" w:eastAsia="Calibri" w:hAnsi="Times New Roman" w:cs="Times New Roman"/>
          <w:i/>
          <w:sz w:val="28"/>
          <w:szCs w:val="28"/>
          <w:shd w:val="clear" w:color="auto" w:fill="FFFFFF"/>
        </w:rPr>
        <w:t xml:space="preserve"> và cụm từ “</w:t>
      </w:r>
      <w:r w:rsidRPr="00BC6402">
        <w:rPr>
          <w:rFonts w:ascii="Times New Roman" w:eastAsia="Calibri" w:hAnsi="Times New Roman" w:cs="Times New Roman"/>
          <w:b/>
          <w:i/>
          <w:sz w:val="28"/>
          <w:szCs w:val="28"/>
          <w:shd w:val="clear" w:color="auto" w:fill="FFFFFF"/>
        </w:rPr>
        <w:t>đại đoàn kết</w:t>
      </w:r>
      <w:r w:rsidRPr="00BC6402">
        <w:rPr>
          <w:rFonts w:ascii="Times New Roman" w:eastAsia="Calibri" w:hAnsi="Times New Roman" w:cs="Times New Roman"/>
          <w:i/>
          <w:sz w:val="28"/>
          <w:szCs w:val="28"/>
          <w:shd w:val="clear" w:color="auto" w:fill="FFFFFF"/>
        </w:rPr>
        <w:t xml:space="preserve">” được Người nhắc tới </w:t>
      </w:r>
      <w:r w:rsidRPr="00BC6402">
        <w:rPr>
          <w:rFonts w:ascii="Times New Roman" w:eastAsia="Calibri" w:hAnsi="Times New Roman" w:cs="Times New Roman"/>
          <w:b/>
          <w:i/>
          <w:sz w:val="28"/>
          <w:szCs w:val="28"/>
          <w:shd w:val="clear" w:color="auto" w:fill="FFFFFF"/>
        </w:rPr>
        <w:t>hơn tám mươi lần,</w:t>
      </w:r>
      <w:r w:rsidRPr="00BC6402">
        <w:rPr>
          <w:rFonts w:ascii="Times New Roman" w:eastAsia="Calibri" w:hAnsi="Times New Roman" w:cs="Times New Roman"/>
          <w:i/>
          <w:sz w:val="28"/>
          <w:szCs w:val="28"/>
          <w:shd w:val="clear" w:color="auto" w:fill="FFFFFF"/>
        </w:rPr>
        <w:t xml:space="preserve"> điều đó nói lên sự quan tâm đối với vấn đề đoàn kết ở mọi điều kiện, mọi hoàn cảnh của lịch sử, đồng thời tỏ rõ tầm chiến lược tư tưởng đoàn kết của Người</w:t>
      </w:r>
    </w:p>
    <w:p w:rsidR="00BC6402" w:rsidRPr="00BC6402" w:rsidRDefault="00BC6402" w:rsidP="00BC6402">
      <w:pPr>
        <w:spacing w:after="0" w:line="240" w:lineRule="auto"/>
        <w:ind w:firstLine="720"/>
        <w:jc w:val="both"/>
        <w:rPr>
          <w:rFonts w:ascii="Times New Roman" w:eastAsia="Calibri" w:hAnsi="Times New Roman" w:cs="Times New Roman"/>
          <w:b/>
          <w:i/>
          <w:sz w:val="28"/>
          <w:szCs w:val="28"/>
        </w:rPr>
      </w:pPr>
      <w:r w:rsidRPr="00BC6402">
        <w:rPr>
          <w:rFonts w:ascii="Times New Roman" w:eastAsia="Calibri" w:hAnsi="Times New Roman" w:cs="Times New Roman"/>
          <w:i/>
          <w:sz w:val="28"/>
          <w:szCs w:val="28"/>
          <w:shd w:val="clear" w:color="auto" w:fill="FFFFFF"/>
        </w:rPr>
        <w:t>-</w:t>
      </w:r>
      <w:r w:rsidRPr="00BC6402">
        <w:rPr>
          <w:rFonts w:ascii="Arial" w:eastAsia="Calibri" w:hAnsi="Arial" w:cs="Arial"/>
          <w:sz w:val="28"/>
          <w:szCs w:val="28"/>
          <w:shd w:val="clear" w:color="auto" w:fill="FFFFFF"/>
        </w:rPr>
        <w:t xml:space="preserve">  </w:t>
      </w:r>
      <w:r w:rsidRPr="00BC6402">
        <w:rPr>
          <w:rFonts w:ascii="Arial" w:eastAsia="Calibri" w:hAnsi="Arial" w:cs="Arial"/>
          <w:i/>
          <w:iCs/>
          <w:sz w:val="28"/>
          <w:szCs w:val="28"/>
          <w:shd w:val="clear" w:color="auto" w:fill="FFFFFF"/>
        </w:rPr>
        <w:t xml:space="preserve">Quan niệm về đại đoàn kết, đại đoàn kết dân tộc: </w:t>
      </w:r>
      <w:r w:rsidRPr="00BC6402">
        <w:rPr>
          <w:rFonts w:ascii="Arial" w:eastAsia="Calibri" w:hAnsi="Arial" w:cs="Arial"/>
          <w:sz w:val="28"/>
          <w:szCs w:val="28"/>
          <w:shd w:val="clear" w:color="auto" w:fill="FFFFFF"/>
        </w:rPr>
        <w:t>đại đoàn kết dân tộc theo tư tưởng Hồ Chí Minh là đại đoàn kết các dân tộc, tôn giáo, giai cấp, mọi giới, mọi lứa tuổi, mọi vùng của đất nước, đoàn kết mọi thành viên trong đại gia đình dân tộc Việt Nam dù sống trong nước hay định cư ở nước ngoài thành một khối vững chắc trên cơ sở thống nhất về mục tiêu chung và những lợi ích căn bản.</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 xml:space="preserve">- </w:t>
      </w:r>
      <w:r w:rsidRPr="00BC6402">
        <w:rPr>
          <w:rFonts w:ascii="Arial" w:eastAsia="Calibri" w:hAnsi="Arial" w:cs="Arial"/>
          <w:i/>
          <w:iCs/>
          <w:sz w:val="28"/>
          <w:szCs w:val="28"/>
          <w:shd w:val="clear" w:color="auto" w:fill="FFFFFF"/>
        </w:rPr>
        <w:t xml:space="preserve"> Vai trò của đại đoàn kết dân tộc đối với cách mạng Việt Nam: </w:t>
      </w:r>
      <w:r w:rsidRPr="00BC6402">
        <w:rPr>
          <w:rFonts w:ascii="Times New Roman" w:eastAsia="Calibri" w:hAnsi="Times New Roman" w:cs="Times New Roman"/>
          <w:sz w:val="28"/>
          <w:szCs w:val="28"/>
        </w:rPr>
        <w:t>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r w:rsidRPr="00BC6402">
        <w:rPr>
          <w:rFonts w:ascii="Arial" w:eastAsia="Calibri" w:hAnsi="Arial" w:cs="Arial"/>
          <w:sz w:val="28"/>
          <w:szCs w:val="28"/>
          <w:shd w:val="clear" w:color="auto" w:fill="FFFFFF"/>
        </w:rPr>
        <w:t xml:space="preserve"> T</w:t>
      </w:r>
      <w:r w:rsidRPr="00BC6402">
        <w:rPr>
          <w:rFonts w:ascii="Times New Roman" w:eastAsia="Calibri" w:hAnsi="Times New Roman" w:cs="Times New Roman"/>
          <w:sz w:val="28"/>
          <w:szCs w:val="28"/>
          <w:shd w:val="clear" w:color="auto" w:fill="FFFFFF"/>
        </w:rPr>
        <w:t>heo Người, đoàn kết làm nên sức mạnh và là cội nguồn của mọi thành công: “Đoàn kết là một lực lượng vô địch của chúng ta để khắc phục khó khăn, giành lấy thắng lợi”; “Đoàn kết, đoàn kết, đại đoàn kết; Thành công, thành công, đại thành công”</w:t>
      </w:r>
      <w:r w:rsidRPr="00BC6402">
        <w:rPr>
          <w:rFonts w:ascii="Times New Roman" w:eastAsia="Calibri" w:hAnsi="Times New Roman" w:cs="Times New Roman"/>
          <w:sz w:val="28"/>
          <w:szCs w:val="28"/>
        </w:rPr>
        <w:t xml:space="preserve"> “Đoàn kết, đoàn kết, đại đoàn kết. Thành công, thành công đại thành công”.</w:t>
      </w:r>
    </w:p>
    <w:p w:rsidR="00BC6402" w:rsidRPr="00BC6402" w:rsidRDefault="00BC6402" w:rsidP="00BC6402">
      <w:pPr>
        <w:spacing w:after="0" w:line="240" w:lineRule="auto"/>
        <w:ind w:firstLine="720"/>
        <w:jc w:val="both"/>
        <w:rPr>
          <w:rFonts w:ascii="Times New Roman" w:eastAsia="Calibri" w:hAnsi="Times New Roman" w:cs="Times New Roman"/>
          <w:sz w:val="28"/>
          <w:szCs w:val="28"/>
          <w:shd w:val="clear" w:color="auto" w:fill="FFFFFF"/>
        </w:rPr>
      </w:pPr>
      <w:r w:rsidRPr="00BC6402">
        <w:rPr>
          <w:rFonts w:ascii="Times New Roman" w:eastAsia="Times New Roman" w:hAnsi="Times New Roman" w:cs="Times New Roman"/>
          <w:b/>
          <w:bCs/>
          <w:sz w:val="28"/>
          <w:szCs w:val="28"/>
          <w:shd w:val="clear" w:color="auto" w:fill="FFFFFF"/>
        </w:rPr>
        <w:lastRenderedPageBreak/>
        <w:t xml:space="preserve">- </w:t>
      </w:r>
      <w:r w:rsidRPr="00BC6402">
        <w:rPr>
          <w:rFonts w:ascii="Times New Roman" w:eastAsia="Calibri" w:hAnsi="Times New Roman" w:cs="Times New Roman"/>
          <w:i/>
          <w:iCs/>
          <w:sz w:val="28"/>
          <w:szCs w:val="28"/>
          <w:shd w:val="clear" w:color="auto" w:fill="FFFFFF"/>
        </w:rPr>
        <w:t>Hồ Chí Minh chỉ ra lự</w:t>
      </w:r>
      <w:r w:rsidRPr="00BC6402">
        <w:rPr>
          <w:rFonts w:ascii="Times New Roman" w:eastAsia="Calibri" w:hAnsi="Times New Roman" w:cs="Times New Roman"/>
          <w:sz w:val="28"/>
          <w:szCs w:val="28"/>
          <w:shd w:val="clear" w:color="auto" w:fill="FFFFFF"/>
        </w:rPr>
        <w:t>c lượng góp thành sức mạnh của đại đoàn kết dân tộc là toàn dân, trong đó lấy liên minh công nhân - nông dân - trí thức làm nền tảng được tập hợp trong một Mặt trận thống nhất đặt dưới sự lãnh đạo của Đảng. </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shd w:val="clear" w:color="auto" w:fill="FFFFFF"/>
        </w:rPr>
        <w:t>-</w:t>
      </w:r>
      <w:r w:rsidRPr="00BC6402">
        <w:rPr>
          <w:rFonts w:ascii="Times New Roman" w:eastAsia="Times New Roman" w:hAnsi="Times New Roman" w:cs="Times New Roman"/>
          <w:b/>
          <w:bCs/>
          <w:sz w:val="28"/>
          <w:szCs w:val="28"/>
          <w:shd w:val="clear" w:color="auto" w:fill="FFFFFF"/>
        </w:rPr>
        <w:t xml:space="preserve"> </w:t>
      </w:r>
      <w:r w:rsidRPr="00BC6402">
        <w:rPr>
          <w:rFonts w:ascii="Times New Roman" w:eastAsia="Calibri" w:hAnsi="Times New Roman" w:cs="Times New Roman"/>
          <w:i/>
          <w:iCs/>
          <w:sz w:val="28"/>
          <w:szCs w:val="28"/>
          <w:shd w:val="clear" w:color="auto" w:fill="FFFFFF"/>
        </w:rPr>
        <w:t>Hồ Chí Minh chỉ ra phương thức thực hiện đại đoàn kết dân tộc:</w:t>
      </w:r>
      <w:r w:rsidRPr="00BC6402">
        <w:rPr>
          <w:rFonts w:ascii="Times New Roman" w:eastAsia="Calibri" w:hAnsi="Times New Roman" w:cs="Times New Roman"/>
          <w:sz w:val="28"/>
          <w:szCs w:val="28"/>
          <w:shd w:val="clear" w:color="auto" w:fill="FFFFFF"/>
        </w:rPr>
        <w:t xml:space="preserve"> Đại đoàn kết được xây dựng dựa trên cơ sở bảo đảm lợi ích tối cao của dân tộc và những lợi ích chính đáng của nhân dân </w:t>
      </w:r>
      <w:proofErr w:type="gramStart"/>
      <w:r w:rsidRPr="00BC6402">
        <w:rPr>
          <w:rFonts w:ascii="Times New Roman" w:eastAsia="Calibri" w:hAnsi="Times New Roman" w:cs="Times New Roman"/>
          <w:sz w:val="28"/>
          <w:szCs w:val="28"/>
          <w:shd w:val="clear" w:color="auto" w:fill="FFFFFF"/>
        </w:rPr>
        <w:t>lao</w:t>
      </w:r>
      <w:proofErr w:type="gramEnd"/>
      <w:r w:rsidRPr="00BC6402">
        <w:rPr>
          <w:rFonts w:ascii="Times New Roman" w:eastAsia="Calibri" w:hAnsi="Times New Roman" w:cs="Times New Roman"/>
          <w:sz w:val="28"/>
          <w:szCs w:val="28"/>
          <w:shd w:val="clear" w:color="auto" w:fill="FFFFFF"/>
        </w:rPr>
        <w:t xml:space="preserve"> động. Mẫu số </w:t>
      </w:r>
      <w:proofErr w:type="gramStart"/>
      <w:r w:rsidRPr="00BC6402">
        <w:rPr>
          <w:rFonts w:ascii="Times New Roman" w:eastAsia="Calibri" w:hAnsi="Times New Roman" w:cs="Times New Roman"/>
          <w:sz w:val="28"/>
          <w:szCs w:val="28"/>
          <w:shd w:val="clear" w:color="auto" w:fill="FFFFFF"/>
        </w:rPr>
        <w:t>chung</w:t>
      </w:r>
      <w:proofErr w:type="gramEnd"/>
      <w:r w:rsidRPr="00BC6402">
        <w:rPr>
          <w:rFonts w:ascii="Times New Roman" w:eastAsia="Calibri" w:hAnsi="Times New Roman" w:cs="Times New Roman"/>
          <w:sz w:val="28"/>
          <w:szCs w:val="28"/>
          <w:shd w:val="clear" w:color="auto" w:fill="FFFFFF"/>
        </w:rPr>
        <w:t xml:space="preserve"> của khối đại đoàn kết dân tộc, theo Người là chân lý: “Không có gì quý hơn độc lập tự do”</w:t>
      </w:r>
    </w:p>
    <w:p w:rsidR="00BC6402" w:rsidRPr="00BC6402" w:rsidRDefault="00BC6402" w:rsidP="00BC6402">
      <w:pPr>
        <w:spacing w:after="0" w:line="240" w:lineRule="auto"/>
        <w:ind w:firstLine="720"/>
        <w:jc w:val="both"/>
        <w:rPr>
          <w:rFonts w:ascii="Times New Roman" w:eastAsia="Calibri" w:hAnsi="Times New Roman" w:cs="Times New Roman"/>
          <w:sz w:val="28"/>
          <w:szCs w:val="28"/>
        </w:rPr>
      </w:pPr>
      <w:r w:rsidRPr="00BC6402">
        <w:rPr>
          <w:rFonts w:ascii="Times New Roman" w:eastAsia="Calibri" w:hAnsi="Times New Roman" w:cs="Times New Roman"/>
          <w:sz w:val="28"/>
          <w:szCs w:val="28"/>
        </w:rPr>
        <w:t>- Tư tưởng đoàn kết dân tộc của Hồ Chí Minh chính là sự phát triển sáng tạo, độc đáo truyền thống đoàn kết của dân tộc Việt Nam, lý luận Mác - Lênin và tinh hoa văn hóa nhân loại.</w:t>
      </w:r>
    </w:p>
    <w:p w:rsidR="00BC6402" w:rsidRPr="00BC6402" w:rsidRDefault="00BC6402" w:rsidP="00BC6402">
      <w:pPr>
        <w:spacing w:after="0" w:line="240" w:lineRule="auto"/>
        <w:ind w:firstLine="720"/>
        <w:jc w:val="both"/>
        <w:rPr>
          <w:rFonts w:ascii="Times New Roman" w:eastAsia="Calibri" w:hAnsi="Times New Roman" w:cs="Times New Roman"/>
          <w:i/>
          <w:sz w:val="28"/>
          <w:szCs w:val="28"/>
        </w:rPr>
      </w:pPr>
      <w:r w:rsidRPr="00BC6402">
        <w:rPr>
          <w:rFonts w:ascii="Helvetica" w:eastAsia="Calibri" w:hAnsi="Helvetica" w:cs="Helvetica"/>
          <w:sz w:val="28"/>
          <w:szCs w:val="28"/>
          <w:shd w:val="clear" w:color="auto" w:fill="FFFFFF"/>
        </w:rPr>
        <w:t> </w:t>
      </w:r>
    </w:p>
    <w:p w:rsidR="000E21C2" w:rsidRDefault="00BC6402"/>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1ED"/>
    <w:rsid w:val="001378C8"/>
    <w:rsid w:val="001B41DC"/>
    <w:rsid w:val="00364A5E"/>
    <w:rsid w:val="009C73C7"/>
    <w:rsid w:val="009F31ED"/>
    <w:rsid w:val="00A06DFF"/>
    <w:rsid w:val="00A60C7B"/>
    <w:rsid w:val="00BC6402"/>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99C52-FAEA-4CFD-95DF-5F8DCF845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van-ban/Bo-may-hanh-chinh/Nghi-quyet-51-2001-NQ-QH10-bo-sung-dieu-cua-Hien-phap-nuoc-cong-hoa-xa-hoi-chu-nghia-Viet-Nam-nam-1992-4342.aspx" TargetMode="External"/><Relationship Id="rId3" Type="http://schemas.openxmlformats.org/officeDocument/2006/relationships/webSettings" Target="webSettings.xml"/><Relationship Id="rId7" Type="http://schemas.openxmlformats.org/officeDocument/2006/relationships/hyperlink" Target="http://thuvienphapluat.vn/van-ban/Bo-may-hanh-chinh/Hien-phap-1992-cong-hoa-xa-hoi-chu-nghia-Viet-nam-38238.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van-ban/Bo-may-hanh-chinh/Hien-phap-1980-Cong-hoa-Xa-hoi-Chu-Nghia-Viet-Nam-36948.aspx" TargetMode="External"/><Relationship Id="rId11" Type="http://schemas.openxmlformats.org/officeDocument/2006/relationships/theme" Target="theme/theme1.xml"/><Relationship Id="rId5" Type="http://schemas.openxmlformats.org/officeDocument/2006/relationships/hyperlink" Target="http://thuvienphapluat.vn/van-ban/Bo-may-hanh-chinh/Hien-phap-1959-Viet-Nam-Dan-Chu-Cong-Hoa-36855.aspx" TargetMode="External"/><Relationship Id="rId10" Type="http://schemas.openxmlformats.org/officeDocument/2006/relationships/fontTable" Target="fontTable.xml"/><Relationship Id="rId4" Type="http://schemas.openxmlformats.org/officeDocument/2006/relationships/hyperlink" Target="http://thuvienphapluat.vn/van-ban/Bo-may-hanh-chinh/Hien-phap-1946-Viet-Nam-Dan-Chu-Cong-Hoa-36134.aspx" TargetMode="External"/><Relationship Id="rId9" Type="http://schemas.openxmlformats.org/officeDocument/2006/relationships/hyperlink" Target="http://thuvienphapluat.vn/van-ban/Bo-may-hanh-chinh/Hien-phap-nam-2013-21562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3428</Words>
  <Characters>19545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2020-02-14T13:53:00Z</dcterms:created>
  <dcterms:modified xsi:type="dcterms:W3CDTF">2020-02-14T14:04:00Z</dcterms:modified>
</cp:coreProperties>
</file>